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7A73" w14:textId="42B126C7" w:rsidR="00E70E27" w:rsidRPr="007F2348" w:rsidRDefault="00807B47" w:rsidP="00807B47">
      <w:pPr>
        <w:jc w:val="both"/>
        <w:rPr>
          <w:lang w:val="nl-NL"/>
        </w:rPr>
      </w:pPr>
      <w:r w:rsidRPr="007F2348">
        <w:rPr>
          <w:lang w:val="nl-NL"/>
        </w:rPr>
        <w:t>Gelet op artikel 117 van de nieuwe gemeentewet;</w:t>
      </w:r>
    </w:p>
    <w:p w14:paraId="59597866" w14:textId="0F323B55" w:rsidR="00E70E27" w:rsidRPr="007F2348" w:rsidRDefault="00807B47" w:rsidP="00807B47">
      <w:pPr>
        <w:jc w:val="both"/>
        <w:rPr>
          <w:lang w:val="nl-NL"/>
        </w:rPr>
      </w:pPr>
      <w:r w:rsidRPr="007F2348">
        <w:rPr>
          <w:lang w:val="nl-NL"/>
        </w:rPr>
        <w:t>Gelet op de wet van 14 november 1983 betreffende de controle op de toekenning en op de aanwending van sommige toelagen;</w:t>
      </w:r>
    </w:p>
    <w:p w14:paraId="586CCD1A" w14:textId="6410FC19" w:rsidR="00E70E27" w:rsidRPr="007F2348" w:rsidRDefault="00807B47" w:rsidP="00807B47">
      <w:pPr>
        <w:jc w:val="both"/>
        <w:rPr>
          <w:lang w:val="nl-NL"/>
        </w:rPr>
      </w:pPr>
      <w:r w:rsidRPr="007F2348">
        <w:rPr>
          <w:lang w:val="nl-NL"/>
        </w:rPr>
        <w:t>Aangezien de gemeente Ukkel al meerdere jaren Ukkelse verenigingen ondersteunt;</w:t>
      </w:r>
    </w:p>
    <w:p w14:paraId="6105356F" w14:textId="6BC8A21D" w:rsidR="008814D4" w:rsidRPr="007F2348" w:rsidRDefault="00807B47" w:rsidP="00807B47">
      <w:pPr>
        <w:jc w:val="both"/>
        <w:rPr>
          <w:lang w:val="nl-NL"/>
        </w:rPr>
      </w:pPr>
      <w:r w:rsidRPr="007F2348">
        <w:rPr>
          <w:lang w:val="nl-NL"/>
        </w:rPr>
        <w:t>Aangezien de gemeente in dit kader een meer structurele ondersteuning van lokale initiatieven wenst in te voeren, meer bepaald via een lancering van een oproep tot projecten;</w:t>
      </w:r>
      <w:r w:rsidR="004F27C1" w:rsidRPr="007F2348">
        <w:rPr>
          <w:lang w:val="nl-NL"/>
        </w:rPr>
        <w:t xml:space="preserve"> </w:t>
      </w:r>
    </w:p>
    <w:p w14:paraId="1FDFDF1C" w14:textId="119C3A56" w:rsidR="008663E6" w:rsidRPr="007F2348" w:rsidRDefault="00807B47" w:rsidP="00807B47">
      <w:pPr>
        <w:jc w:val="both"/>
        <w:rPr>
          <w:lang w:val="nl-NL"/>
        </w:rPr>
      </w:pPr>
      <w:r w:rsidRPr="007F2348">
        <w:rPr>
          <w:lang w:val="nl-NL"/>
        </w:rPr>
        <w:t>Aangezien er in het kader van deze oproep een subsidie toegekend zal worden aan geselecteerde projecten van kandidaten;</w:t>
      </w:r>
      <w:r w:rsidR="008663E6" w:rsidRPr="007F2348">
        <w:rPr>
          <w:lang w:val="nl-NL"/>
        </w:rPr>
        <w:t xml:space="preserve"> </w:t>
      </w:r>
    </w:p>
    <w:p w14:paraId="6A7EEB58" w14:textId="324866AF" w:rsidR="008814D4" w:rsidRPr="007F2348" w:rsidRDefault="00807B47" w:rsidP="00807B47">
      <w:pPr>
        <w:jc w:val="both"/>
        <w:rPr>
          <w:lang w:val="nl-NL"/>
        </w:rPr>
      </w:pPr>
      <w:r w:rsidRPr="007F2348">
        <w:rPr>
          <w:lang w:val="nl-NL"/>
        </w:rPr>
        <w:t xml:space="preserve">Aangezien dit reglement structuur moet geven aan de oproep tot projecten </w:t>
      </w:r>
      <w:r w:rsidRPr="007F2348">
        <w:rPr>
          <w:u w:val="dotted"/>
          <w:lang w:val="nl-NL"/>
        </w:rPr>
        <w:t>van de dienst Cultuur inzake de begeleiding van Ukkelse partners actief in het domein cultuur via duurzame projecten</w:t>
      </w:r>
      <w:r w:rsidRPr="007F2348">
        <w:rPr>
          <w:lang w:val="nl-NL"/>
        </w:rPr>
        <w:t>;</w:t>
      </w:r>
      <w:r w:rsidR="008663E6" w:rsidRPr="007F2348">
        <w:rPr>
          <w:lang w:val="nl-NL"/>
        </w:rPr>
        <w:t xml:space="preserve"> </w:t>
      </w:r>
    </w:p>
    <w:p w14:paraId="408FEE44" w14:textId="307164C4" w:rsidR="00807B47" w:rsidRPr="007F2348" w:rsidRDefault="00807B47" w:rsidP="00807B47">
      <w:pPr>
        <w:jc w:val="both"/>
        <w:rPr>
          <w:u w:val="dotted"/>
          <w:lang w:val="nl-NL"/>
        </w:rPr>
      </w:pPr>
      <w:r w:rsidRPr="007F2348">
        <w:rPr>
          <w:u w:val="dotted"/>
          <w:lang w:val="nl-NL"/>
        </w:rPr>
        <w:t>Deze oproep tot projecten moet bijdrage aan:</w:t>
      </w:r>
      <w:r w:rsidR="00512964" w:rsidRPr="007F2348">
        <w:rPr>
          <w:u w:val="dotted"/>
          <w:lang w:val="nl-NL"/>
        </w:rPr>
        <w:t xml:space="preserve">  </w:t>
      </w:r>
    </w:p>
    <w:p w14:paraId="396FB8A2" w14:textId="52BDBD80"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een betere spreiding van cultuur en culturele acties over het gehele grondgebied van de gemeente Ukkel;</w:t>
      </w:r>
    </w:p>
    <w:p w14:paraId="6F096591" w14:textId="59FE9444"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 xml:space="preserve">de ontwikkeling van kennis over cultuur en kunstbeleving bij de Ukkelaars, meer bepaald bij jongeren van -25 en bevolkingsgroepen die minder toegang hebben tot cultuur; </w:t>
      </w:r>
    </w:p>
    <w:p w14:paraId="50666297" w14:textId="1E783D5D"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 xml:space="preserve">het dynamisme en de versterking van de Ukkelse culturele partners; </w:t>
      </w:r>
    </w:p>
    <w:p w14:paraId="53CD0CC9" w14:textId="581CFF2A"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de ondersteuning van Ukkelse kunstenaars;</w:t>
      </w:r>
    </w:p>
    <w:p w14:paraId="568447C3" w14:textId="34C8ADD0"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de versterking van de samenwerking tussen Ukkelse partners, verenigingen, privaat en openbaar;</w:t>
      </w:r>
    </w:p>
    <w:p w14:paraId="411A7CE8" w14:textId="33FAB343" w:rsidR="003767E2" w:rsidRPr="007F2348" w:rsidRDefault="003767E2" w:rsidP="003767E2">
      <w:pPr>
        <w:pStyle w:val="Paragraphedeliste"/>
        <w:numPr>
          <w:ilvl w:val="0"/>
          <w:numId w:val="1"/>
        </w:numPr>
        <w:jc w:val="both"/>
        <w:rPr>
          <w:i/>
          <w:color w:val="000000" w:themeColor="text1"/>
          <w:lang w:val="nl-NL"/>
        </w:rPr>
      </w:pPr>
      <w:r w:rsidRPr="007F2348">
        <w:rPr>
          <w:i/>
          <w:color w:val="000000" w:themeColor="text1"/>
          <w:lang w:val="nl-NL"/>
        </w:rPr>
        <w:t xml:space="preserve">de versterking van de interacties tussen culturele partners en de inwoners van de gemeente; </w:t>
      </w:r>
    </w:p>
    <w:p w14:paraId="5EA338B4" w14:textId="400F7B83" w:rsidR="003767E2" w:rsidRPr="00D56BDE" w:rsidRDefault="003767E2" w:rsidP="003767E2">
      <w:pPr>
        <w:pStyle w:val="Paragraphedeliste"/>
        <w:numPr>
          <w:ilvl w:val="0"/>
          <w:numId w:val="1"/>
        </w:numPr>
        <w:jc w:val="both"/>
        <w:rPr>
          <w:i/>
          <w:color w:val="000000" w:themeColor="text1"/>
          <w:lang w:val="nl-NL"/>
        </w:rPr>
      </w:pPr>
      <w:r w:rsidRPr="00D56BDE">
        <w:rPr>
          <w:i/>
          <w:color w:val="000000" w:themeColor="text1"/>
          <w:lang w:val="nl-NL"/>
        </w:rPr>
        <w:t>een betere aanwezigheid van cultuur binnen de openbare ruimte van de gemeente Ukkel;</w:t>
      </w:r>
    </w:p>
    <w:p w14:paraId="439FDFA0" w14:textId="7CCCBA04" w:rsidR="003767E2" w:rsidRPr="00D56BDE" w:rsidRDefault="003767E2" w:rsidP="003767E2">
      <w:pPr>
        <w:pStyle w:val="Paragraphedeliste"/>
        <w:numPr>
          <w:ilvl w:val="0"/>
          <w:numId w:val="1"/>
        </w:numPr>
        <w:jc w:val="both"/>
        <w:rPr>
          <w:i/>
          <w:color w:val="000000" w:themeColor="text1"/>
          <w:lang w:val="nl-NL"/>
        </w:rPr>
      </w:pPr>
      <w:r w:rsidRPr="00D56BDE">
        <w:rPr>
          <w:i/>
          <w:color w:val="000000" w:themeColor="text1"/>
          <w:lang w:val="nl-NL"/>
        </w:rPr>
        <w:t>de opwaarde</w:t>
      </w:r>
      <w:r w:rsidR="00247ACD" w:rsidRPr="00D56BDE">
        <w:rPr>
          <w:i/>
          <w:color w:val="000000" w:themeColor="text1"/>
          <w:lang w:val="nl-NL"/>
        </w:rPr>
        <w:t>r</w:t>
      </w:r>
      <w:r w:rsidRPr="00D56BDE">
        <w:rPr>
          <w:i/>
          <w:color w:val="000000" w:themeColor="text1"/>
          <w:lang w:val="nl-NL"/>
        </w:rPr>
        <w:t>ing van het Ukkelse culturele erfgoed.</w:t>
      </w:r>
    </w:p>
    <w:p w14:paraId="514ECD25" w14:textId="77777777" w:rsidR="00E95069" w:rsidRPr="007F2348" w:rsidRDefault="00E95069" w:rsidP="00E95069">
      <w:pPr>
        <w:pStyle w:val="Paragraphedeliste"/>
        <w:jc w:val="both"/>
        <w:rPr>
          <w:i/>
          <w:lang w:val="nl-NL"/>
        </w:rPr>
      </w:pPr>
    </w:p>
    <w:p w14:paraId="5720D4C3" w14:textId="36DAD0A3" w:rsidR="005A618B" w:rsidRPr="007F2348" w:rsidRDefault="00F65F6A" w:rsidP="00F65F6A">
      <w:pPr>
        <w:jc w:val="center"/>
        <w:rPr>
          <w:b/>
          <w:color w:val="000000" w:themeColor="text1"/>
          <w:sz w:val="28"/>
          <w:szCs w:val="28"/>
          <w:u w:val="single"/>
          <w:lang w:val="nl-NL"/>
        </w:rPr>
      </w:pPr>
      <w:r w:rsidRPr="007F2348">
        <w:rPr>
          <w:b/>
          <w:color w:val="000000" w:themeColor="text1"/>
          <w:sz w:val="28"/>
          <w:szCs w:val="28"/>
          <w:u w:val="single"/>
          <w:lang w:val="nl-NL"/>
        </w:rPr>
        <w:t>Reglement - Oproep tot projecten</w:t>
      </w:r>
    </w:p>
    <w:p w14:paraId="218F3241" w14:textId="18E17BAF" w:rsidR="00E11828" w:rsidRPr="007F2348" w:rsidRDefault="00F65F6A" w:rsidP="00F65F6A">
      <w:pPr>
        <w:jc w:val="both"/>
        <w:rPr>
          <w:b/>
          <w:color w:val="000000" w:themeColor="text1"/>
          <w:lang w:val="nl-NL"/>
        </w:rPr>
      </w:pPr>
      <w:r w:rsidRPr="007F2348">
        <w:rPr>
          <w:b/>
          <w:color w:val="000000" w:themeColor="text1"/>
          <w:lang w:val="nl-NL"/>
        </w:rPr>
        <w:t>Artikel 1 - Toepassingsgebied</w:t>
      </w:r>
    </w:p>
    <w:p w14:paraId="0D87B34B" w14:textId="2E7D491C" w:rsidR="00CD3A8F" w:rsidRPr="007F2348" w:rsidRDefault="00F65F6A" w:rsidP="00F65F6A">
      <w:pPr>
        <w:jc w:val="both"/>
        <w:rPr>
          <w:color w:val="000000" w:themeColor="text1"/>
          <w:lang w:val="nl-NL"/>
        </w:rPr>
      </w:pPr>
      <w:r w:rsidRPr="007F2348">
        <w:rPr>
          <w:color w:val="000000" w:themeColor="text1"/>
          <w:lang w:val="nl-NL"/>
        </w:rPr>
        <w:t>Het onderhavige reglement betreft de toekenning van een subsidie in het kader van één van de onderstaande doelstellingen:</w:t>
      </w:r>
      <w:r w:rsidR="00CD3A8F" w:rsidRPr="007F2348">
        <w:rPr>
          <w:color w:val="000000" w:themeColor="text1"/>
          <w:lang w:val="nl-NL"/>
        </w:rPr>
        <w:t xml:space="preserve"> </w:t>
      </w:r>
    </w:p>
    <w:p w14:paraId="6723D21C" w14:textId="7D213B3E" w:rsidR="00F65F6A" w:rsidRPr="007F2348" w:rsidRDefault="00F65F6A" w:rsidP="00F65F6A">
      <w:pPr>
        <w:pStyle w:val="Paragraphedeliste"/>
        <w:numPr>
          <w:ilvl w:val="0"/>
          <w:numId w:val="1"/>
        </w:numPr>
        <w:jc w:val="both"/>
        <w:rPr>
          <w:color w:val="000000" w:themeColor="text1"/>
          <w:u w:val="dotted"/>
          <w:lang w:val="nl-NL"/>
        </w:rPr>
      </w:pPr>
      <w:r w:rsidRPr="007F2348">
        <w:rPr>
          <w:color w:val="000000" w:themeColor="text1"/>
          <w:u w:val="dotted"/>
          <w:lang w:val="nl-NL"/>
        </w:rPr>
        <w:t>organisatie van acties rond culturele opvoeding en/of beleving</w:t>
      </w:r>
    </w:p>
    <w:p w14:paraId="2190EBA3" w14:textId="1E58C11A" w:rsidR="00F65F6A" w:rsidRPr="007F2348" w:rsidRDefault="00F65F6A" w:rsidP="00F65F6A">
      <w:pPr>
        <w:pStyle w:val="Paragraphedeliste"/>
        <w:numPr>
          <w:ilvl w:val="0"/>
          <w:numId w:val="1"/>
        </w:numPr>
        <w:jc w:val="both"/>
        <w:rPr>
          <w:color w:val="000000" w:themeColor="text1"/>
          <w:u w:val="dotted"/>
          <w:lang w:val="nl-NL"/>
        </w:rPr>
      </w:pPr>
      <w:r w:rsidRPr="007F2348">
        <w:rPr>
          <w:color w:val="000000" w:themeColor="text1"/>
          <w:u w:val="dotted"/>
          <w:lang w:val="nl-NL"/>
        </w:rPr>
        <w:t>culturele verspreiding</w:t>
      </w:r>
    </w:p>
    <w:p w14:paraId="266A6B3F" w14:textId="07F14583" w:rsidR="00F65F6A" w:rsidRPr="007F2348" w:rsidRDefault="00F65F6A" w:rsidP="00F65F6A">
      <w:pPr>
        <w:pStyle w:val="Paragraphedeliste"/>
        <w:numPr>
          <w:ilvl w:val="0"/>
          <w:numId w:val="1"/>
        </w:numPr>
        <w:jc w:val="both"/>
        <w:rPr>
          <w:color w:val="000000" w:themeColor="text1"/>
          <w:u w:val="dotted"/>
          <w:lang w:val="nl-NL"/>
        </w:rPr>
      </w:pPr>
      <w:r w:rsidRPr="007F2348">
        <w:rPr>
          <w:color w:val="000000" w:themeColor="text1"/>
          <w:u w:val="dotted"/>
          <w:lang w:val="nl-NL"/>
        </w:rPr>
        <w:t>culturele productie/creatie</w:t>
      </w:r>
    </w:p>
    <w:p w14:paraId="2EBFE9AA" w14:textId="164E631C" w:rsidR="00DA5183" w:rsidRPr="007F2348" w:rsidRDefault="008F6F0A" w:rsidP="008F6F0A">
      <w:pPr>
        <w:jc w:val="both"/>
        <w:rPr>
          <w:color w:val="000000" w:themeColor="text1"/>
          <w:lang w:val="nl-NL"/>
        </w:rPr>
      </w:pPr>
      <w:r w:rsidRPr="007F2348">
        <w:rPr>
          <w:color w:val="000000" w:themeColor="text1"/>
          <w:lang w:val="nl-NL"/>
        </w:rPr>
        <w:t>Vallen niet onder het toepassingsgebied van het onderhavige reglement:</w:t>
      </w:r>
      <w:r w:rsidR="00DA5183" w:rsidRPr="007F2348">
        <w:rPr>
          <w:color w:val="000000" w:themeColor="text1"/>
          <w:lang w:val="nl-NL"/>
        </w:rPr>
        <w:t xml:space="preserve"> </w:t>
      </w:r>
    </w:p>
    <w:p w14:paraId="050C97B5" w14:textId="3369CFED"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Aanvragen voor beurzen; </w:t>
      </w:r>
    </w:p>
    <w:p w14:paraId="2A0C906B" w14:textId="276C85EE"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de volgende projectfases: opzetten van het project, prospectie en haalbaarheidsstudie;</w:t>
      </w:r>
    </w:p>
    <w:p w14:paraId="72C83E23" w14:textId="45EFF0D7"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projecten van politieke of religieuze aard;</w:t>
      </w:r>
    </w:p>
    <w:p w14:paraId="1717A3CD" w14:textId="748BC867"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projecten waarbij individuen op een individuele manier geholpen worden.</w:t>
      </w:r>
    </w:p>
    <w:p w14:paraId="25FAB477" w14:textId="78E3E350" w:rsidR="00550ABE" w:rsidRPr="007F2348" w:rsidRDefault="008F6F0A" w:rsidP="008F6F0A">
      <w:pPr>
        <w:jc w:val="both"/>
        <w:rPr>
          <w:b/>
          <w:color w:val="000000" w:themeColor="text1"/>
          <w:lang w:val="nl-NL"/>
        </w:rPr>
      </w:pPr>
      <w:r w:rsidRPr="007F2348">
        <w:rPr>
          <w:b/>
          <w:color w:val="000000" w:themeColor="text1"/>
          <w:lang w:val="nl-NL"/>
        </w:rPr>
        <w:t>Artikel 2 - Voorwaarden tot ontvankelijkheid</w:t>
      </w:r>
      <w:r w:rsidR="00153C9F" w:rsidRPr="007F2348">
        <w:rPr>
          <w:b/>
          <w:color w:val="000000" w:themeColor="text1"/>
          <w:lang w:val="nl-NL"/>
        </w:rPr>
        <w:t xml:space="preserve"> </w:t>
      </w:r>
      <w:r w:rsidR="00550ABE" w:rsidRPr="007F2348">
        <w:rPr>
          <w:b/>
          <w:color w:val="000000" w:themeColor="text1"/>
          <w:lang w:val="nl-NL"/>
        </w:rPr>
        <w:t xml:space="preserve"> </w:t>
      </w:r>
    </w:p>
    <w:p w14:paraId="1DEA0942" w14:textId="69936323" w:rsidR="009C6B3C" w:rsidRPr="007F2348" w:rsidRDefault="008F6F0A" w:rsidP="008F6F0A">
      <w:pPr>
        <w:jc w:val="both"/>
        <w:rPr>
          <w:color w:val="000000" w:themeColor="text1"/>
          <w:lang w:val="nl-NL"/>
        </w:rPr>
      </w:pPr>
      <w:r w:rsidRPr="007F2348">
        <w:rPr>
          <w:color w:val="000000" w:themeColor="text1"/>
          <w:lang w:val="nl-NL"/>
        </w:rPr>
        <w:t>Om ontvankelijk te zijn moet het project:</w:t>
      </w:r>
    </w:p>
    <w:p w14:paraId="6962B5EF" w14:textId="3B3A9FCE" w:rsidR="00FE15E0" w:rsidRPr="007F2348" w:rsidRDefault="00FE15E0" w:rsidP="00FE15E0">
      <w:pPr>
        <w:pStyle w:val="Paragraphedeliste"/>
        <w:numPr>
          <w:ilvl w:val="0"/>
          <w:numId w:val="1"/>
        </w:numPr>
        <w:jc w:val="both"/>
        <w:rPr>
          <w:lang w:val="nl-NL"/>
        </w:rPr>
      </w:pPr>
      <w:r w:rsidRPr="007F2348">
        <w:rPr>
          <w:lang w:val="nl-NL"/>
        </w:rPr>
        <w:t xml:space="preserve">ingediend worden door een vzw, feitelijke vereniging, stichting, ivzw, coöperatieve of vennootschap met een sociaal oogmerk met maatschappelijke zetel op het grondgebied van </w:t>
      </w:r>
      <w:r w:rsidRPr="007F2348">
        <w:rPr>
          <w:lang w:val="nl-NL"/>
        </w:rPr>
        <w:lastRenderedPageBreak/>
        <w:t>de gemeente Ukkel of, bij gebrek hieraan, waarvan meer dan 50% van de hoofdactiviteiten uitgevoerd wordt op het grondgebied van de gemeente Ukkel en waarvan de voornaamste doelstelling cultuur en/of sociale cohesie is;</w:t>
      </w:r>
    </w:p>
    <w:p w14:paraId="6BF7D47D" w14:textId="3B971957"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georganiseerd worden op het grondgebied van de gemeente Ukkel;</w:t>
      </w:r>
    </w:p>
    <w:p w14:paraId="3C603D5A" w14:textId="106E632D"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geen lucratieve doelstelling nastreven;</w:t>
      </w:r>
    </w:p>
    <w:p w14:paraId="46371792" w14:textId="7D2C1A7D"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georganiseerd worden binnen de 12 maanden die volgen op de beslissing tot toekenning van de subsidie. </w:t>
      </w:r>
    </w:p>
    <w:p w14:paraId="70F897EC" w14:textId="32072DC6" w:rsidR="00DA5183" w:rsidRPr="007F2348" w:rsidRDefault="008F6F0A" w:rsidP="008F6F0A">
      <w:pPr>
        <w:jc w:val="both"/>
        <w:rPr>
          <w:b/>
          <w:color w:val="000000" w:themeColor="text1"/>
          <w:lang w:val="nl-NL"/>
        </w:rPr>
      </w:pPr>
      <w:r w:rsidRPr="007F2348">
        <w:rPr>
          <w:b/>
          <w:color w:val="000000" w:themeColor="text1"/>
          <w:lang w:val="nl-NL"/>
        </w:rPr>
        <w:t>Artikel 3 - Uitsluitingen</w:t>
      </w:r>
    </w:p>
    <w:p w14:paraId="0BE930D9" w14:textId="1567A7B6" w:rsidR="00DA5183" w:rsidRPr="007F2348" w:rsidRDefault="008F6F0A" w:rsidP="008F6F0A">
      <w:pPr>
        <w:jc w:val="both"/>
        <w:rPr>
          <w:color w:val="000000" w:themeColor="text1"/>
          <w:lang w:val="nl-NL"/>
        </w:rPr>
      </w:pPr>
      <w:r w:rsidRPr="007F2348">
        <w:rPr>
          <w:color w:val="000000" w:themeColor="text1"/>
          <w:lang w:val="nl-NL"/>
        </w:rPr>
        <w:t>Kunnen geen kandidatuur indienen in het kader van de gelanceerde oproep tot projecten:</w:t>
      </w:r>
    </w:p>
    <w:p w14:paraId="6F55BE6F" w14:textId="0FC912D8"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aanvragers van een subsidie, toegekend in uitvoering van het onderhavige reglement en die niet overgegaan zijn tot de gehele of gedeeltelijke teruggave van de voorgaande toegekende subsidie ingevolge een negatieve controle;</w:t>
      </w:r>
    </w:p>
    <w:p w14:paraId="7C52A308" w14:textId="6232AFF8"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aanvragers die genieten van een andere subsidie van de gemeente Ukkel in het kader van een oproep tot projecten, gelanceerd in het lopende kalenderjaar.</w:t>
      </w:r>
    </w:p>
    <w:p w14:paraId="7E1B6C47" w14:textId="0DADFCE0" w:rsidR="00550ABE" w:rsidRPr="007F2348" w:rsidRDefault="008F6F0A" w:rsidP="008F6F0A">
      <w:pPr>
        <w:jc w:val="both"/>
        <w:rPr>
          <w:b/>
          <w:color w:val="000000" w:themeColor="text1"/>
          <w:lang w:val="nl-NL"/>
        </w:rPr>
      </w:pPr>
      <w:r w:rsidRPr="007F2348">
        <w:rPr>
          <w:b/>
          <w:color w:val="000000" w:themeColor="text1"/>
          <w:lang w:val="nl-NL"/>
        </w:rPr>
        <w:t>Artikel 4 - Indieningsmodaliteiten van een kandidatuur</w:t>
      </w:r>
      <w:r w:rsidR="00760650" w:rsidRPr="007F2348">
        <w:rPr>
          <w:b/>
          <w:color w:val="000000" w:themeColor="text1"/>
          <w:lang w:val="nl-NL"/>
        </w:rPr>
        <w:t xml:space="preserve"> </w:t>
      </w:r>
    </w:p>
    <w:p w14:paraId="7D15CEFC" w14:textId="71CE2F98" w:rsidR="00C7589C" w:rsidRPr="007F2348" w:rsidRDefault="008F6F0A" w:rsidP="008F6F0A">
      <w:pPr>
        <w:jc w:val="both"/>
        <w:rPr>
          <w:color w:val="000000" w:themeColor="text1"/>
          <w:lang w:val="nl-NL"/>
        </w:rPr>
      </w:pPr>
      <w:r w:rsidRPr="007F2348">
        <w:rPr>
          <w:color w:val="000000" w:themeColor="text1"/>
          <w:lang w:val="nl-NL"/>
        </w:rPr>
        <w:t>Het projectdossier moet omvatten:</w:t>
      </w:r>
    </w:p>
    <w:p w14:paraId="50DC136B" w14:textId="3522FE6D"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het ad hoc formulier, ingevuld, gedateerd en ondertekend; </w:t>
      </w:r>
    </w:p>
    <w:p w14:paraId="78B34361" w14:textId="689ABE98"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de statuten van de vereniging; </w:t>
      </w:r>
    </w:p>
    <w:p w14:paraId="2F7E8450" w14:textId="537F2D84"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een bankrekeningnummer:</w:t>
      </w:r>
    </w:p>
    <w:p w14:paraId="6F57EC0B" w14:textId="14355E85"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Elk ander stuk dat volgens de aanvrager gepast is in het kader van zijn aanvraag.</w:t>
      </w:r>
    </w:p>
    <w:p w14:paraId="0A0C9486" w14:textId="246E937B" w:rsidR="00C7589C" w:rsidRPr="007F2348" w:rsidRDefault="008F6F0A" w:rsidP="008F6F0A">
      <w:pPr>
        <w:jc w:val="both"/>
        <w:rPr>
          <w:i/>
          <w:color w:val="000000" w:themeColor="text1"/>
          <w:lang w:val="nl-NL"/>
        </w:rPr>
      </w:pPr>
      <w:r w:rsidRPr="007F2348">
        <w:rPr>
          <w:color w:val="000000" w:themeColor="text1"/>
          <w:lang w:val="nl-NL"/>
        </w:rPr>
        <w:t>In het kader van elke oproep tot projecten, op straffe van onontvankelijkheid, moet het volledige dossier via e-mail opgestuurd worden (cultuur@ukkel.brussels) vóór de uiterste verzendingsdatum.</w:t>
      </w:r>
      <w:r w:rsidR="001846E1" w:rsidRPr="007F2348">
        <w:rPr>
          <w:color w:val="000000" w:themeColor="text1"/>
          <w:lang w:val="nl-NL"/>
        </w:rPr>
        <w:t xml:space="preserve"> </w:t>
      </w:r>
    </w:p>
    <w:p w14:paraId="1FAA8C75" w14:textId="1CF27C0B" w:rsidR="007F5BA6" w:rsidRPr="007F2348" w:rsidRDefault="008F6F0A" w:rsidP="008F6F0A">
      <w:pPr>
        <w:jc w:val="both"/>
        <w:rPr>
          <w:color w:val="000000" w:themeColor="text1"/>
          <w:lang w:val="nl-NL"/>
        </w:rPr>
      </w:pPr>
      <w:r w:rsidRPr="007F2348">
        <w:rPr>
          <w:color w:val="000000" w:themeColor="text1"/>
          <w:lang w:val="nl-NL"/>
        </w:rPr>
        <w:t>Er wordt slechts één kandidatuur per oproep tot projecten en per jaar aanvaard.</w:t>
      </w:r>
      <w:r w:rsidR="00AF4347" w:rsidRPr="007F2348">
        <w:rPr>
          <w:color w:val="000000" w:themeColor="text1"/>
          <w:lang w:val="nl-NL"/>
        </w:rPr>
        <w:t xml:space="preserve"> </w:t>
      </w:r>
    </w:p>
    <w:p w14:paraId="6CDB372F" w14:textId="7399C1D4" w:rsidR="00550ABE" w:rsidRPr="007F2348" w:rsidRDefault="008F6F0A" w:rsidP="008F6F0A">
      <w:pPr>
        <w:jc w:val="both"/>
        <w:rPr>
          <w:b/>
          <w:color w:val="000000" w:themeColor="text1"/>
          <w:lang w:val="nl-NL"/>
        </w:rPr>
      </w:pPr>
      <w:r w:rsidRPr="007F2348">
        <w:rPr>
          <w:b/>
          <w:color w:val="000000" w:themeColor="text1"/>
          <w:lang w:val="nl-NL"/>
        </w:rPr>
        <w:t>Artikel 5 - Toekenningsprocedure van de subsidie</w:t>
      </w:r>
      <w:r w:rsidR="00776B4A" w:rsidRPr="007F2348">
        <w:rPr>
          <w:b/>
          <w:color w:val="000000" w:themeColor="text1"/>
          <w:lang w:val="nl-NL"/>
        </w:rPr>
        <w:t xml:space="preserve"> </w:t>
      </w:r>
    </w:p>
    <w:p w14:paraId="30E103FE" w14:textId="01575F35" w:rsidR="000A016F" w:rsidRPr="007F2348" w:rsidRDefault="008F6F0A" w:rsidP="008F6F0A">
      <w:pPr>
        <w:jc w:val="both"/>
        <w:rPr>
          <w:color w:val="000000" w:themeColor="text1"/>
          <w:lang w:val="nl-NL"/>
        </w:rPr>
      </w:pPr>
      <w:r w:rsidRPr="007F2348">
        <w:rPr>
          <w:color w:val="000000" w:themeColor="text1"/>
          <w:lang w:val="nl-NL"/>
        </w:rPr>
        <w:t>Bij de verstrijking van de indieningstermijn analyseert het gemeentebestuur de ontvankelijkheid van de kandidaturen die op basis van het onderhavige reglement ingediend werden.</w:t>
      </w:r>
      <w:r w:rsidR="000A016F" w:rsidRPr="007F2348">
        <w:rPr>
          <w:color w:val="000000" w:themeColor="text1"/>
          <w:lang w:val="nl-NL"/>
        </w:rPr>
        <w:t xml:space="preserve"> </w:t>
      </w:r>
      <w:r w:rsidRPr="007F2348">
        <w:rPr>
          <w:color w:val="000000" w:themeColor="text1"/>
          <w:lang w:val="nl-NL"/>
        </w:rPr>
        <w:t>In geval van onontvankelijkheid zal de aanvrager hierover een brief ontvangen.</w:t>
      </w:r>
    </w:p>
    <w:p w14:paraId="4362F786" w14:textId="288BEE2B" w:rsidR="00011D8E" w:rsidRPr="007F2348" w:rsidRDefault="008F6F0A" w:rsidP="008F6F0A">
      <w:pPr>
        <w:jc w:val="both"/>
        <w:rPr>
          <w:color w:val="000000" w:themeColor="text1"/>
          <w:lang w:val="nl-NL"/>
        </w:rPr>
      </w:pPr>
      <w:r w:rsidRPr="007F2348">
        <w:rPr>
          <w:color w:val="000000" w:themeColor="text1"/>
          <w:lang w:val="nl-NL"/>
        </w:rPr>
        <w:t>De aanvragen worden als ontvankelijk beschouwd indien:</w:t>
      </w:r>
      <w:r w:rsidR="00011D8E" w:rsidRPr="007F2348">
        <w:rPr>
          <w:color w:val="000000" w:themeColor="text1"/>
          <w:lang w:val="nl-NL"/>
        </w:rPr>
        <w:t xml:space="preserve"> </w:t>
      </w:r>
    </w:p>
    <w:p w14:paraId="7ABE375D" w14:textId="56A184FA"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ze voldoen aan de voorwaarden van artikel 2 van het reglement, </w:t>
      </w:r>
    </w:p>
    <w:p w14:paraId="2590A9A6" w14:textId="04CCD015"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ze werden via e-mail vóór de vermelde datum ingediend,</w:t>
      </w:r>
    </w:p>
    <w:p w14:paraId="75EAEECD" w14:textId="1E5E95E6"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ze zijn volledig,</w:t>
      </w:r>
    </w:p>
    <w:p w14:paraId="31AECA58" w14:textId="51B57D40" w:rsidR="008F6F0A" w:rsidRPr="007F2348" w:rsidRDefault="008F6F0A" w:rsidP="008F6F0A">
      <w:pPr>
        <w:pStyle w:val="Paragraphedeliste"/>
        <w:numPr>
          <w:ilvl w:val="0"/>
          <w:numId w:val="1"/>
        </w:numPr>
        <w:jc w:val="both"/>
        <w:rPr>
          <w:color w:val="000000" w:themeColor="text1"/>
          <w:lang w:val="nl-NL"/>
        </w:rPr>
      </w:pPr>
      <w:r w:rsidRPr="007F2348">
        <w:rPr>
          <w:color w:val="000000" w:themeColor="text1"/>
          <w:lang w:val="nl-NL"/>
        </w:rPr>
        <w:t xml:space="preserve">de gevraagde bedragen zijn niet hoger dan het vermelde maximumbedrag. </w:t>
      </w:r>
    </w:p>
    <w:p w14:paraId="6069D4D4" w14:textId="77777777" w:rsidR="00A04112" w:rsidRPr="007F2348" w:rsidRDefault="00A04112" w:rsidP="00A04112">
      <w:pPr>
        <w:jc w:val="both"/>
        <w:rPr>
          <w:lang w:val="nl-NL"/>
        </w:rPr>
      </w:pPr>
    </w:p>
    <w:p w14:paraId="1BE2E6FD" w14:textId="485F6D8A" w:rsidR="00570220" w:rsidRPr="00D56BDE" w:rsidRDefault="00570220" w:rsidP="00570220">
      <w:pPr>
        <w:jc w:val="both"/>
        <w:rPr>
          <w:u w:val="dotted"/>
          <w:lang w:val="nl-NL"/>
        </w:rPr>
      </w:pPr>
      <w:r w:rsidRPr="00D56BDE">
        <w:rPr>
          <w:lang w:val="nl-NL"/>
        </w:rPr>
        <w:t xml:space="preserve">De ingediende projecten moeten </w:t>
      </w:r>
      <w:r w:rsidRPr="00D56BDE">
        <w:rPr>
          <w:u w:val="dotted"/>
          <w:lang w:val="nl-NL"/>
        </w:rPr>
        <w:t>respect tonen voor duurzame ontwikkeling met betrekking tot de gebruikte middelen (mobiliteit, afval, recyclage, catering of energie) en rekening houden met gender en culturele diversiteit.</w:t>
      </w:r>
    </w:p>
    <w:p w14:paraId="5716A04E" w14:textId="149E6705" w:rsidR="00A04112" w:rsidRPr="00D56BDE" w:rsidRDefault="00A04112" w:rsidP="008F6F0A">
      <w:pPr>
        <w:jc w:val="both"/>
        <w:rPr>
          <w:lang w:val="nl-NL"/>
        </w:rPr>
      </w:pPr>
    </w:p>
    <w:p w14:paraId="1BC4A2AC" w14:textId="77777777" w:rsidR="002E7E89" w:rsidRPr="00D56BDE" w:rsidRDefault="002E7E89" w:rsidP="008F6F0A">
      <w:pPr>
        <w:jc w:val="both"/>
        <w:rPr>
          <w:lang w:val="nl-NL"/>
        </w:rPr>
      </w:pPr>
    </w:p>
    <w:p w14:paraId="61A155E8" w14:textId="77777777" w:rsidR="002E7E89" w:rsidRPr="00D56BDE" w:rsidRDefault="002E7E89" w:rsidP="008F6F0A">
      <w:pPr>
        <w:jc w:val="both"/>
        <w:rPr>
          <w:lang w:val="nl-NL"/>
        </w:rPr>
      </w:pPr>
    </w:p>
    <w:p w14:paraId="1A10C1A1" w14:textId="71EF555B" w:rsidR="00A04112" w:rsidRPr="00D56BDE" w:rsidRDefault="008F6F0A" w:rsidP="008F6F0A">
      <w:pPr>
        <w:jc w:val="both"/>
        <w:rPr>
          <w:color w:val="000000" w:themeColor="text1"/>
          <w:u w:val="single"/>
          <w:lang w:val="nl-NL"/>
        </w:rPr>
      </w:pPr>
      <w:r w:rsidRPr="00D56BDE">
        <w:rPr>
          <w:color w:val="000000" w:themeColor="text1"/>
          <w:u w:val="single"/>
          <w:lang w:val="nl-NL"/>
        </w:rPr>
        <w:lastRenderedPageBreak/>
        <w:t>De selectiecriteria</w:t>
      </w:r>
    </w:p>
    <w:p w14:paraId="4737DAFC" w14:textId="3EDB06FD" w:rsidR="00A04112" w:rsidRPr="00D56BDE" w:rsidRDefault="007F2348" w:rsidP="00A04112">
      <w:pPr>
        <w:jc w:val="both"/>
        <w:rPr>
          <w:lang w:val="nl-NL"/>
        </w:rPr>
      </w:pPr>
      <w:r w:rsidRPr="00D56BDE">
        <w:rPr>
          <w:lang w:val="nl-NL"/>
        </w:rPr>
        <w:t xml:space="preserve">Een ontvankelijk project moet </w:t>
      </w:r>
      <w:r w:rsidR="0058138F" w:rsidRPr="00D56BDE">
        <w:rPr>
          <w:lang w:val="nl-NL"/>
        </w:rPr>
        <w:t>min. 10 van de 15 punten behalen van de 10 onderstaande 10 criteria; de criteria moeten duidelijk blijken in het dossier dat aan de subsidieaanvraag wordt toegevoegd.</w:t>
      </w:r>
    </w:p>
    <w:p w14:paraId="513BFE40" w14:textId="6C4A660D" w:rsidR="0058138F" w:rsidRPr="00D56BDE" w:rsidRDefault="0058138F" w:rsidP="0058138F">
      <w:pPr>
        <w:ind w:left="720"/>
        <w:jc w:val="both"/>
        <w:rPr>
          <w:u w:val="dotted"/>
          <w:lang w:val="nl-NL"/>
        </w:rPr>
      </w:pPr>
      <w:r w:rsidRPr="00D56BDE">
        <w:rPr>
          <w:u w:val="dotted"/>
          <w:lang w:val="nl-NL"/>
        </w:rPr>
        <w:t>1. Het project wordt uitgevoerd in samenwerking met min. één Ukkelse culturele partner (</w:t>
      </w:r>
      <w:r w:rsidRPr="00D56BDE">
        <w:rPr>
          <w:lang w:val="nl-NL"/>
        </w:rPr>
        <w:t>feitelijke vereniging, stichting, ivzw, coöperatieve of vennootschap met een sociaal oogmerk maar ook opleidingsinstelling of handelsvennootschap)</w:t>
      </w:r>
      <w:r w:rsidR="00FF3721" w:rsidRPr="00D56BDE">
        <w:rPr>
          <w:lang w:val="nl-NL"/>
        </w:rPr>
        <w:t xml:space="preserve"> (2pt)</w:t>
      </w:r>
      <w:r w:rsidRPr="00D56BDE">
        <w:rPr>
          <w:lang w:val="nl-NL"/>
        </w:rPr>
        <w:t xml:space="preserve">. </w:t>
      </w:r>
    </w:p>
    <w:p w14:paraId="0595C33B" w14:textId="0F9900F2" w:rsidR="0058138F" w:rsidRPr="00D56BDE" w:rsidRDefault="0058138F" w:rsidP="0058138F">
      <w:pPr>
        <w:ind w:left="720"/>
        <w:jc w:val="both"/>
        <w:rPr>
          <w:u w:val="dotted"/>
          <w:lang w:val="nl-NL"/>
        </w:rPr>
      </w:pPr>
      <w:r w:rsidRPr="00D56BDE">
        <w:rPr>
          <w:u w:val="dotted"/>
          <w:lang w:val="nl-NL"/>
        </w:rPr>
        <w:t>2. Het project werft aan en verloont min. één beroepskunstenaar, aldus met een erkend statuut</w:t>
      </w:r>
      <w:r w:rsidRPr="00D56BDE">
        <w:rPr>
          <w:color w:val="FF0000"/>
          <w:u w:val="dotted"/>
          <w:lang w:val="nl-NL"/>
        </w:rPr>
        <w:t>,</w:t>
      </w:r>
      <w:r w:rsidRPr="00D56BDE">
        <w:rPr>
          <w:u w:val="dotted"/>
          <w:lang w:val="nl-NL"/>
        </w:rPr>
        <w:t xml:space="preserve"> of wordt uitgevoerd met een vereniging of instelling die zich inzet voor kunst of culturele opvoeding (2 pt)</w:t>
      </w:r>
      <w:r w:rsidR="007F2348" w:rsidRPr="00D56BDE">
        <w:rPr>
          <w:u w:val="dotted"/>
          <w:lang w:val="nl-NL"/>
        </w:rPr>
        <w:t>.</w:t>
      </w:r>
    </w:p>
    <w:p w14:paraId="5D6F6A13" w14:textId="13DF3A4D" w:rsidR="0058138F" w:rsidRPr="007F2348" w:rsidRDefault="0058138F" w:rsidP="0058138F">
      <w:pPr>
        <w:ind w:left="720"/>
        <w:jc w:val="both"/>
        <w:rPr>
          <w:lang w:val="nl-NL"/>
        </w:rPr>
      </w:pPr>
      <w:r w:rsidRPr="00D56BDE">
        <w:rPr>
          <w:u w:val="dotted"/>
          <w:lang w:val="nl-NL"/>
        </w:rPr>
        <w:t>3. Het project bereikt duidelijk doelpublieken die een beperkte</w:t>
      </w:r>
      <w:r w:rsidRPr="007F2348">
        <w:rPr>
          <w:u w:val="dotted"/>
          <w:lang w:val="nl-NL"/>
        </w:rPr>
        <w:t xml:space="preserve"> toegang hebben tot cultuur, meer bepaald door geografische, culturele, leeftijdsgeb</w:t>
      </w:r>
      <w:r w:rsidR="007F2348" w:rsidRPr="007F2348">
        <w:rPr>
          <w:u w:val="dotted"/>
          <w:lang w:val="nl-NL"/>
        </w:rPr>
        <w:t>onden of sociale redenen (2 pt).</w:t>
      </w:r>
    </w:p>
    <w:p w14:paraId="16454B39" w14:textId="69694CA4" w:rsidR="0058138F" w:rsidRPr="007F2348" w:rsidRDefault="0058138F" w:rsidP="0058138F">
      <w:pPr>
        <w:ind w:left="720"/>
        <w:jc w:val="both"/>
        <w:rPr>
          <w:u w:val="dotted"/>
          <w:lang w:val="nl-NL"/>
        </w:rPr>
      </w:pPr>
      <w:r w:rsidRPr="007F2348">
        <w:rPr>
          <w:u w:val="dotted"/>
          <w:lang w:val="nl-NL"/>
        </w:rPr>
        <w:t>4. Het project wordt verspreid en gecommuniceerd bij de Ukkelaars, bij voorbeeld via de organisatie van een evenement open voor iedereen, de organisatie van animatie in scholen, de creatie van een werk in de openbare ruimte of ter gelegenheid van evenementen van de dienst Cultuur, … Het budget van dit criterium moet expliciet vermeld worden (2 pt)</w:t>
      </w:r>
      <w:r w:rsidR="007F2348" w:rsidRPr="007F2348">
        <w:rPr>
          <w:u w:val="dotted"/>
          <w:lang w:val="nl-NL"/>
        </w:rPr>
        <w:t>.</w:t>
      </w:r>
    </w:p>
    <w:p w14:paraId="7B6387E5" w14:textId="07AE284B" w:rsidR="0058138F" w:rsidRPr="007F2348" w:rsidRDefault="0058138F" w:rsidP="0058138F">
      <w:pPr>
        <w:ind w:left="720"/>
        <w:jc w:val="both"/>
        <w:rPr>
          <w:u w:val="dotted"/>
          <w:lang w:val="nl-NL"/>
        </w:rPr>
      </w:pPr>
      <w:r w:rsidRPr="007F2348">
        <w:rPr>
          <w:u w:val="dotted"/>
          <w:lang w:val="nl-NL"/>
        </w:rPr>
        <w:t>5. Het project zorgt voor een opwaardering van kunstcreatie en maakt de verwerving van nieuwe culturele kennis mogelijk (2 pt)</w:t>
      </w:r>
      <w:r w:rsidR="007F2348" w:rsidRPr="007F2348">
        <w:rPr>
          <w:u w:val="dotted"/>
          <w:lang w:val="nl-NL"/>
        </w:rPr>
        <w:t>.</w:t>
      </w:r>
    </w:p>
    <w:p w14:paraId="34615341" w14:textId="3F4C6A43" w:rsidR="0058138F" w:rsidRPr="00D56BDE" w:rsidRDefault="0058138F" w:rsidP="0058138F">
      <w:pPr>
        <w:ind w:left="720"/>
        <w:jc w:val="both"/>
        <w:rPr>
          <w:u w:val="dotted"/>
          <w:lang w:val="nl-NL"/>
        </w:rPr>
      </w:pPr>
      <w:r w:rsidRPr="007F2348">
        <w:rPr>
          <w:u w:val="dotted"/>
          <w:lang w:val="nl-NL"/>
        </w:rPr>
        <w:t xml:space="preserve">6. Het project is participatief en de inwoners worden erin betrokken tijdens de gehele duur </w:t>
      </w:r>
      <w:r w:rsidRPr="00D56BDE">
        <w:rPr>
          <w:u w:val="dotted"/>
          <w:lang w:val="nl-NL"/>
        </w:rPr>
        <w:t>ervan (1 pt)</w:t>
      </w:r>
      <w:r w:rsidR="007F2348" w:rsidRPr="00D56BDE">
        <w:rPr>
          <w:u w:val="dotted"/>
          <w:lang w:val="nl-NL"/>
        </w:rPr>
        <w:t>.</w:t>
      </w:r>
    </w:p>
    <w:p w14:paraId="14C3B038" w14:textId="71955BD6" w:rsidR="0058138F" w:rsidRPr="00D56BDE" w:rsidRDefault="0058138F" w:rsidP="0058138F">
      <w:pPr>
        <w:ind w:left="720"/>
        <w:jc w:val="both"/>
        <w:rPr>
          <w:u w:val="dotted"/>
          <w:lang w:val="nl-NL"/>
        </w:rPr>
      </w:pPr>
      <w:r w:rsidRPr="00D56BDE">
        <w:rPr>
          <w:u w:val="dotted"/>
          <w:lang w:val="nl-NL"/>
        </w:rPr>
        <w:t>7. Het project moedigt de inclusie of professionele integratie van personen met een handicap aan (1 pt)</w:t>
      </w:r>
      <w:r w:rsidR="007F2348" w:rsidRPr="00D56BDE">
        <w:rPr>
          <w:u w:val="dotted"/>
          <w:lang w:val="nl-NL"/>
        </w:rPr>
        <w:t>.</w:t>
      </w:r>
    </w:p>
    <w:p w14:paraId="324C1263" w14:textId="00EEA815" w:rsidR="0058138F" w:rsidRPr="00D56BDE" w:rsidRDefault="0058138F" w:rsidP="0058138F">
      <w:pPr>
        <w:ind w:left="720"/>
        <w:jc w:val="both"/>
        <w:rPr>
          <w:i/>
          <w:lang w:val="nl-NL"/>
        </w:rPr>
      </w:pPr>
      <w:r w:rsidRPr="00D56BDE">
        <w:rPr>
          <w:u w:val="dotted"/>
          <w:lang w:val="nl-NL"/>
        </w:rPr>
        <w:t>8. Het project heeft een permanent karakter door bijvoorbeeld een jaarlijkse herhaling ervan</w:t>
      </w:r>
      <w:r w:rsidRPr="00D56BDE">
        <w:rPr>
          <w:lang w:val="nl-NL"/>
        </w:rPr>
        <w:t xml:space="preserve"> (1 pt)</w:t>
      </w:r>
      <w:r w:rsidR="007F2348" w:rsidRPr="00D56BDE">
        <w:rPr>
          <w:lang w:val="nl-NL"/>
        </w:rPr>
        <w:t>.</w:t>
      </w:r>
    </w:p>
    <w:p w14:paraId="2B6A22BA" w14:textId="55D94FF7" w:rsidR="0058138F" w:rsidRPr="007F2348" w:rsidRDefault="0058138F" w:rsidP="0058138F">
      <w:pPr>
        <w:ind w:left="720"/>
        <w:jc w:val="both"/>
        <w:rPr>
          <w:i/>
          <w:lang w:val="nl-NL"/>
        </w:rPr>
      </w:pPr>
      <w:r w:rsidRPr="00D56BDE">
        <w:rPr>
          <w:u w:val="dotted"/>
          <w:lang w:val="nl-NL"/>
        </w:rPr>
        <w:t>9</w:t>
      </w:r>
      <w:r w:rsidRPr="00D56BDE">
        <w:rPr>
          <w:lang w:val="nl-NL"/>
        </w:rPr>
        <w:t>. Het project zorgt voor de opwaardering van het lokale erfgoed (architectuur, natuur, immaterie</w:t>
      </w:r>
      <w:r w:rsidR="007F2348" w:rsidRPr="00D56BDE">
        <w:rPr>
          <w:lang w:val="nl-NL"/>
        </w:rPr>
        <w:t>el en historisch erfgoed (1 pt).</w:t>
      </w:r>
    </w:p>
    <w:p w14:paraId="21C30D58" w14:textId="2C5BD310" w:rsidR="0058138F" w:rsidRPr="007F2348" w:rsidRDefault="0058138F" w:rsidP="0058138F">
      <w:pPr>
        <w:ind w:left="709"/>
        <w:jc w:val="both"/>
        <w:rPr>
          <w:lang w:val="nl-NL"/>
        </w:rPr>
      </w:pPr>
      <w:r w:rsidRPr="007F2348">
        <w:rPr>
          <w:lang w:val="nl-NL"/>
        </w:rPr>
        <w:t>10. Het project maakt cultuur zichtbaar in de openbare ruimte (1 pt)</w:t>
      </w:r>
      <w:r w:rsidR="007F2348" w:rsidRPr="007F2348">
        <w:rPr>
          <w:lang w:val="nl-NL"/>
        </w:rPr>
        <w:t>.</w:t>
      </w:r>
    </w:p>
    <w:p w14:paraId="523B8A78" w14:textId="77777777" w:rsidR="0058138F" w:rsidRPr="007F2348" w:rsidRDefault="0058138F" w:rsidP="00A04112">
      <w:pPr>
        <w:ind w:left="709"/>
        <w:jc w:val="both"/>
        <w:rPr>
          <w:lang w:val="nl-NL"/>
        </w:rPr>
      </w:pPr>
    </w:p>
    <w:p w14:paraId="37A7AF1F" w14:textId="77777777" w:rsidR="0058138F" w:rsidRPr="007F2348" w:rsidRDefault="0058138F" w:rsidP="0058138F">
      <w:pPr>
        <w:jc w:val="both"/>
        <w:rPr>
          <w:lang w:val="nl-NL"/>
        </w:rPr>
      </w:pPr>
      <w:r w:rsidRPr="007F2348">
        <w:rPr>
          <w:lang w:val="nl-NL"/>
        </w:rPr>
        <w:t>Onder de dossiers die ontvankelijk zijn en aan de vereiste criteria voldoen, zal het project geanalyseerd worden op basis van de criteria haalbaarheid van het project, efficiëntie, realiteitszin van het project en het budget om de voorziene activiteiten uit te kunnen voeren.</w:t>
      </w:r>
    </w:p>
    <w:p w14:paraId="36F61446" w14:textId="77777777" w:rsidR="0058138F" w:rsidRPr="007F2348" w:rsidRDefault="0058138F" w:rsidP="0058138F">
      <w:pPr>
        <w:jc w:val="both"/>
        <w:rPr>
          <w:lang w:val="nl-NL"/>
        </w:rPr>
      </w:pPr>
      <w:r w:rsidRPr="007F2348">
        <w:rPr>
          <w:lang w:val="nl-NL"/>
        </w:rPr>
        <w:t xml:space="preserve">De gemeenteraad beslist om een subsidie toe te kennen of te weigeren. De kandidaat zal op de hoogte gebracht worden van de beslissing van de gemeenteraad binnen de 15 kalenderdagen na de zitting van de gemeenteraad.  </w:t>
      </w:r>
    </w:p>
    <w:p w14:paraId="312F6485" w14:textId="19749D5F" w:rsidR="00A04112" w:rsidRPr="007F2348" w:rsidRDefault="0058138F" w:rsidP="0058138F">
      <w:pPr>
        <w:jc w:val="both"/>
        <w:rPr>
          <w:lang w:val="nl-NL"/>
        </w:rPr>
      </w:pPr>
      <w:r w:rsidRPr="007F2348">
        <w:rPr>
          <w:lang w:val="nl-NL"/>
        </w:rPr>
        <w:t>De toekenning van subsidies wordt uitgevoerd binnen de beschikbare budgettaire enveloppe</w:t>
      </w:r>
      <w:r w:rsidR="00A04112" w:rsidRPr="007F2348">
        <w:rPr>
          <w:lang w:val="nl-NL"/>
        </w:rPr>
        <w:t xml:space="preserve">. </w:t>
      </w:r>
    </w:p>
    <w:p w14:paraId="02300AA0" w14:textId="5FD0672A" w:rsidR="00A04112" w:rsidRDefault="00A04112" w:rsidP="00A04112">
      <w:pPr>
        <w:ind w:left="709"/>
        <w:jc w:val="both"/>
        <w:rPr>
          <w:lang w:val="nl-NL"/>
        </w:rPr>
      </w:pPr>
    </w:p>
    <w:p w14:paraId="7338B25E" w14:textId="77777777" w:rsidR="00340A30" w:rsidRDefault="00340A30" w:rsidP="00A04112">
      <w:pPr>
        <w:ind w:left="709"/>
        <w:jc w:val="both"/>
        <w:rPr>
          <w:lang w:val="nl-NL"/>
        </w:rPr>
      </w:pPr>
    </w:p>
    <w:p w14:paraId="611FC239" w14:textId="77777777" w:rsidR="00340A30" w:rsidRPr="007F2348" w:rsidRDefault="00340A30" w:rsidP="00A04112">
      <w:pPr>
        <w:ind w:left="709"/>
        <w:jc w:val="both"/>
        <w:rPr>
          <w:lang w:val="nl-NL"/>
        </w:rPr>
      </w:pPr>
    </w:p>
    <w:p w14:paraId="08145A78" w14:textId="271A52CC" w:rsidR="00550ABE" w:rsidRPr="007F2348" w:rsidRDefault="00D57700" w:rsidP="00D57700">
      <w:pPr>
        <w:jc w:val="both"/>
        <w:rPr>
          <w:b/>
          <w:color w:val="000000" w:themeColor="text1"/>
          <w:lang w:val="nl-NL"/>
        </w:rPr>
      </w:pPr>
      <w:r w:rsidRPr="007F2348">
        <w:rPr>
          <w:b/>
          <w:color w:val="000000" w:themeColor="text1"/>
          <w:lang w:val="nl-NL"/>
        </w:rPr>
        <w:lastRenderedPageBreak/>
        <w:t>Artikel 6 - Hoogte en beperking van de subsidie</w:t>
      </w:r>
    </w:p>
    <w:p w14:paraId="0FDF65DF" w14:textId="11F87D0F" w:rsidR="00352454" w:rsidRPr="007F2348" w:rsidRDefault="00D57700" w:rsidP="00D57700">
      <w:pPr>
        <w:jc w:val="both"/>
        <w:rPr>
          <w:color w:val="000000" w:themeColor="text1"/>
          <w:lang w:val="nl-NL"/>
        </w:rPr>
      </w:pPr>
      <w:r w:rsidRPr="007F2348">
        <w:rPr>
          <w:color w:val="000000" w:themeColor="text1"/>
          <w:lang w:val="nl-NL"/>
        </w:rPr>
        <w:t xml:space="preserve">De subsidie wordt toegekend ter hoogte van een bedrag dat overeenkomst met 80% van het totaalbudget van het project met een </w:t>
      </w:r>
      <w:r w:rsidRPr="0002391C">
        <w:rPr>
          <w:color w:val="000000" w:themeColor="text1"/>
          <w:lang w:val="nl-NL"/>
        </w:rPr>
        <w:t>maximum van € 2.500 en aftrek van elke andere subsidie, toegekend door een overheidsinstantie.</w:t>
      </w:r>
      <w:r w:rsidR="00352454" w:rsidRPr="007F2348">
        <w:rPr>
          <w:color w:val="000000" w:themeColor="text1"/>
          <w:lang w:val="nl-NL"/>
        </w:rPr>
        <w:t xml:space="preserve"> </w:t>
      </w:r>
    </w:p>
    <w:p w14:paraId="0853CFEE" w14:textId="03CF40E0" w:rsidR="005D698C" w:rsidRPr="007F2348" w:rsidRDefault="00D57700" w:rsidP="00D57700">
      <w:pPr>
        <w:jc w:val="both"/>
        <w:rPr>
          <w:color w:val="000000" w:themeColor="text1"/>
          <w:lang w:val="nl-NL"/>
        </w:rPr>
      </w:pPr>
      <w:r w:rsidRPr="007F2348">
        <w:rPr>
          <w:color w:val="000000" w:themeColor="text1"/>
          <w:lang w:val="nl-NL"/>
        </w:rPr>
        <w:t>Het berekende totaalbudget met het oog op de subsidie zal rekening houden met de volgende uitgaven:</w:t>
      </w:r>
    </w:p>
    <w:p w14:paraId="7CB942FD" w14:textId="557A5068" w:rsidR="00D57700" w:rsidRPr="007F2348" w:rsidRDefault="00D57700" w:rsidP="00D57700">
      <w:pPr>
        <w:pStyle w:val="Paragraphedeliste"/>
        <w:numPr>
          <w:ilvl w:val="0"/>
          <w:numId w:val="1"/>
        </w:numPr>
        <w:jc w:val="both"/>
        <w:rPr>
          <w:color w:val="000000" w:themeColor="text1"/>
          <w:lang w:val="nl-NL"/>
        </w:rPr>
      </w:pPr>
      <w:r w:rsidRPr="007F2348">
        <w:rPr>
          <w:color w:val="000000" w:themeColor="text1"/>
          <w:lang w:val="nl-NL"/>
        </w:rPr>
        <w:t xml:space="preserve">uitgaves (prestaties, huur, verzekering, …) direct verbonden aan het geselecteerde project; </w:t>
      </w:r>
    </w:p>
    <w:p w14:paraId="26CBC1F6" w14:textId="280F228B" w:rsidR="00D57700" w:rsidRPr="007F2348" w:rsidRDefault="00D57700" w:rsidP="00D57700">
      <w:pPr>
        <w:pStyle w:val="Paragraphedeliste"/>
        <w:numPr>
          <w:ilvl w:val="0"/>
          <w:numId w:val="1"/>
        </w:numPr>
        <w:jc w:val="both"/>
        <w:rPr>
          <w:color w:val="000000" w:themeColor="text1"/>
          <w:lang w:val="nl-NL"/>
        </w:rPr>
      </w:pPr>
      <w:r w:rsidRPr="007F2348">
        <w:rPr>
          <w:color w:val="000000" w:themeColor="text1"/>
          <w:lang w:val="nl-NL"/>
        </w:rPr>
        <w:t xml:space="preserve">administratieve kosten van het project, </w:t>
      </w:r>
      <w:r w:rsidRPr="007F2348">
        <w:rPr>
          <w:color w:val="000000" w:themeColor="text1"/>
          <w:u w:val="dotted"/>
          <w:lang w:val="nl-NL"/>
        </w:rPr>
        <w:t>deze bedragen max. 7% van het totaalbudget</w:t>
      </w:r>
      <w:r w:rsidRPr="007F2348">
        <w:rPr>
          <w:color w:val="000000" w:themeColor="text1"/>
          <w:lang w:val="nl-NL"/>
        </w:rPr>
        <w:t xml:space="preserve">; </w:t>
      </w:r>
    </w:p>
    <w:p w14:paraId="2A74185E" w14:textId="1341737E" w:rsidR="00D57700" w:rsidRPr="007F2348" w:rsidRDefault="00D57700" w:rsidP="00D57700">
      <w:pPr>
        <w:pStyle w:val="Paragraphedeliste"/>
        <w:numPr>
          <w:ilvl w:val="0"/>
          <w:numId w:val="1"/>
        </w:numPr>
        <w:jc w:val="both"/>
        <w:rPr>
          <w:color w:val="000000" w:themeColor="text1"/>
          <w:lang w:val="nl-NL"/>
        </w:rPr>
      </w:pPr>
      <w:r w:rsidRPr="007F2348">
        <w:rPr>
          <w:color w:val="000000" w:themeColor="text1"/>
          <w:lang w:val="nl-NL"/>
        </w:rPr>
        <w:t>Eigen uitgaven aan bezoldigd personeel en dit uitsluitend voor prestaties uitgevoerd in het kader van het gesubsidieerde project;</w:t>
      </w:r>
    </w:p>
    <w:p w14:paraId="2E10C271" w14:textId="0567A174" w:rsidR="00D57700" w:rsidRPr="007F2348" w:rsidRDefault="00D57700" w:rsidP="00D57700">
      <w:pPr>
        <w:pStyle w:val="Paragraphedeliste"/>
        <w:numPr>
          <w:ilvl w:val="0"/>
          <w:numId w:val="1"/>
        </w:numPr>
        <w:jc w:val="both"/>
        <w:rPr>
          <w:color w:val="000000" w:themeColor="text1"/>
          <w:lang w:val="nl-NL"/>
        </w:rPr>
      </w:pPr>
      <w:r w:rsidRPr="007F2348">
        <w:rPr>
          <w:color w:val="000000" w:themeColor="text1"/>
          <w:lang w:val="nl-NL"/>
        </w:rPr>
        <w:t>Kosten voor verplaatsing en onderdak direct verbonden aan het project.</w:t>
      </w:r>
    </w:p>
    <w:p w14:paraId="4D75BBB9" w14:textId="4590DB83" w:rsidR="00352454" w:rsidRPr="007F2348" w:rsidRDefault="00D57700" w:rsidP="00D57700">
      <w:pPr>
        <w:jc w:val="both"/>
        <w:rPr>
          <w:color w:val="000000" w:themeColor="text1"/>
          <w:lang w:val="nl-NL"/>
        </w:rPr>
      </w:pPr>
      <w:r w:rsidRPr="007F2348">
        <w:rPr>
          <w:color w:val="000000" w:themeColor="text1"/>
          <w:lang w:val="nl-NL"/>
        </w:rPr>
        <w:t>Niet-specifieke structurele werkingskosten worden niet beschouwd als geldige uitgaven.</w:t>
      </w:r>
      <w:r w:rsidR="005D698C" w:rsidRPr="007F2348">
        <w:rPr>
          <w:color w:val="000000" w:themeColor="text1"/>
          <w:lang w:val="nl-NL"/>
        </w:rPr>
        <w:t xml:space="preserve"> </w:t>
      </w:r>
    </w:p>
    <w:p w14:paraId="38AF8CB9" w14:textId="5E7914B2" w:rsidR="00550ABE" w:rsidRPr="007F2348" w:rsidRDefault="00371A1D" w:rsidP="00371A1D">
      <w:pPr>
        <w:jc w:val="both"/>
        <w:rPr>
          <w:b/>
          <w:color w:val="000000" w:themeColor="text1"/>
          <w:lang w:val="nl-NL"/>
        </w:rPr>
      </w:pPr>
      <w:r w:rsidRPr="007F2348">
        <w:rPr>
          <w:b/>
          <w:color w:val="000000" w:themeColor="text1"/>
          <w:lang w:val="nl-NL"/>
        </w:rPr>
        <w:t>Artikel 7 - Uitvoerings- en controlemodaliteiten van de subsidie</w:t>
      </w:r>
      <w:r w:rsidR="00550ABE" w:rsidRPr="007F2348">
        <w:rPr>
          <w:b/>
          <w:color w:val="000000" w:themeColor="text1"/>
          <w:lang w:val="nl-NL"/>
        </w:rPr>
        <w:t xml:space="preserve"> </w:t>
      </w:r>
    </w:p>
    <w:p w14:paraId="41B67591" w14:textId="0BF5B57A" w:rsidR="00F12D8D" w:rsidRPr="007F2348" w:rsidRDefault="00371A1D" w:rsidP="00371A1D">
      <w:pPr>
        <w:jc w:val="both"/>
        <w:rPr>
          <w:color w:val="000000" w:themeColor="text1"/>
          <w:lang w:val="nl-NL"/>
        </w:rPr>
      </w:pPr>
      <w:r w:rsidRPr="007F2348">
        <w:rPr>
          <w:color w:val="000000" w:themeColor="text1"/>
          <w:lang w:val="nl-NL"/>
        </w:rPr>
        <w:t>Na de goedkeuring van de gemeenteraad wordt de subsidie in twee keer overgemaakt aan de aanvrager:</w:t>
      </w:r>
      <w:r w:rsidR="00EA3365" w:rsidRPr="007F2348">
        <w:rPr>
          <w:color w:val="000000" w:themeColor="text1"/>
          <w:lang w:val="nl-NL"/>
        </w:rPr>
        <w:t xml:space="preserve"> </w:t>
      </w:r>
      <w:r w:rsidRPr="007F2348">
        <w:rPr>
          <w:color w:val="000000" w:themeColor="text1"/>
          <w:lang w:val="nl-NL"/>
        </w:rPr>
        <w:t>80% na de goedkeuring van de gemeenteraad; 20% na de indiening van de verantwoordingsstukken (financieel verslag en activiteitenverslag).</w:t>
      </w:r>
      <w:r w:rsidR="00011D8E" w:rsidRPr="007F2348">
        <w:rPr>
          <w:color w:val="000000" w:themeColor="text1"/>
          <w:lang w:val="nl-NL"/>
        </w:rPr>
        <w:t xml:space="preserve"> </w:t>
      </w:r>
    </w:p>
    <w:p w14:paraId="0FC905C8" w14:textId="6F840A44" w:rsidR="00C12A30" w:rsidRPr="007F2348" w:rsidRDefault="00371A1D" w:rsidP="00371A1D">
      <w:pPr>
        <w:jc w:val="both"/>
        <w:rPr>
          <w:color w:val="000000" w:themeColor="text1"/>
          <w:lang w:val="nl-NL"/>
        </w:rPr>
      </w:pPr>
      <w:r w:rsidRPr="007F2348">
        <w:rPr>
          <w:color w:val="000000" w:themeColor="text1"/>
          <w:lang w:val="nl-NL"/>
        </w:rPr>
        <w:t>De begunstigde van de subsidie moet de volgende verantwoordingsstukken binnen een termijn van 60 dagen overmaken aan de gemeente Ukkel:</w:t>
      </w:r>
    </w:p>
    <w:p w14:paraId="3FCC9812" w14:textId="0A6FC211" w:rsidR="00371A1D" w:rsidRPr="007F2348" w:rsidRDefault="00371A1D" w:rsidP="00371A1D">
      <w:pPr>
        <w:pStyle w:val="Paragraphedeliste"/>
        <w:numPr>
          <w:ilvl w:val="0"/>
          <w:numId w:val="1"/>
        </w:numPr>
        <w:jc w:val="both"/>
        <w:rPr>
          <w:color w:val="000000" w:themeColor="text1"/>
          <w:lang w:val="nl-NL"/>
        </w:rPr>
      </w:pPr>
      <w:r w:rsidRPr="007F2348">
        <w:rPr>
          <w:color w:val="000000" w:themeColor="text1"/>
          <w:lang w:val="nl-NL"/>
        </w:rPr>
        <w:t>Een financieel verslag (eindbudget en verantwoordingsstukken van alle uitgaven uitgevoerd met de toegekende subsidie);</w:t>
      </w:r>
    </w:p>
    <w:p w14:paraId="65B53D79" w14:textId="06D84831" w:rsidR="00371A1D" w:rsidRPr="007F2348" w:rsidRDefault="00371A1D" w:rsidP="00371A1D">
      <w:pPr>
        <w:pStyle w:val="Paragraphedeliste"/>
        <w:numPr>
          <w:ilvl w:val="0"/>
          <w:numId w:val="1"/>
        </w:numPr>
        <w:jc w:val="both"/>
        <w:rPr>
          <w:color w:val="000000" w:themeColor="text1"/>
          <w:lang w:val="nl-NL"/>
        </w:rPr>
      </w:pPr>
      <w:r w:rsidRPr="007F2348">
        <w:rPr>
          <w:color w:val="000000" w:themeColor="text1"/>
          <w:lang w:val="nl-NL"/>
        </w:rPr>
        <w:t>een activiteitenverslag van 3 tot 5 pagina's met de volgende punten: overzicht van het project, beschrijving van de uitgevoerde activiteiten, aantal bereikte personen, impact voor de Ukkelaars, informatie over de gevoerde communicatie.</w:t>
      </w:r>
    </w:p>
    <w:p w14:paraId="751BFC98" w14:textId="6F68B281" w:rsidR="002836DD" w:rsidRPr="007F2348" w:rsidRDefault="00371A1D" w:rsidP="00371A1D">
      <w:pPr>
        <w:jc w:val="both"/>
        <w:rPr>
          <w:b/>
          <w:color w:val="000000" w:themeColor="text1"/>
          <w:lang w:val="nl-NL"/>
        </w:rPr>
      </w:pPr>
      <w:r w:rsidRPr="007F2348">
        <w:rPr>
          <w:b/>
          <w:color w:val="000000" w:themeColor="text1"/>
          <w:lang w:val="nl-NL"/>
        </w:rPr>
        <w:t>Artikel 8 - Sancties</w:t>
      </w:r>
      <w:r w:rsidR="002836DD" w:rsidRPr="007F2348">
        <w:rPr>
          <w:b/>
          <w:color w:val="000000" w:themeColor="text1"/>
          <w:lang w:val="nl-NL"/>
        </w:rPr>
        <w:t xml:space="preserve"> </w:t>
      </w:r>
    </w:p>
    <w:p w14:paraId="4DB64FF9" w14:textId="3B5B407D" w:rsidR="002836DD" w:rsidRPr="007F2348" w:rsidRDefault="00371A1D" w:rsidP="00371A1D">
      <w:pPr>
        <w:jc w:val="both"/>
        <w:rPr>
          <w:color w:val="000000" w:themeColor="text1"/>
          <w:lang w:val="nl-NL"/>
        </w:rPr>
      </w:pPr>
      <w:r w:rsidRPr="007F2348">
        <w:rPr>
          <w:color w:val="000000" w:themeColor="text1"/>
          <w:lang w:val="nl-NL"/>
        </w:rPr>
        <w:t>De begunstigde moet de subsidie (geheel of gedeeltelijk) teruggeven:</w:t>
      </w:r>
    </w:p>
    <w:p w14:paraId="7079A4EA" w14:textId="2EBEC31F" w:rsidR="00371A1D" w:rsidRPr="007F2348" w:rsidRDefault="00371A1D" w:rsidP="00371A1D">
      <w:pPr>
        <w:pStyle w:val="Paragraphedeliste"/>
        <w:numPr>
          <w:ilvl w:val="0"/>
          <w:numId w:val="4"/>
        </w:numPr>
        <w:jc w:val="both"/>
        <w:rPr>
          <w:color w:val="000000" w:themeColor="text1"/>
          <w:lang w:val="nl-NL"/>
        </w:rPr>
      </w:pPr>
      <w:r w:rsidRPr="007F2348">
        <w:rPr>
          <w:color w:val="000000" w:themeColor="text1"/>
          <w:lang w:val="nl-NL"/>
        </w:rPr>
        <w:t>Indien hij de subsidie niet gebruikt voor de doelstellingen waarvoor de subsidie werd toegekend;</w:t>
      </w:r>
    </w:p>
    <w:p w14:paraId="5C2D4108" w14:textId="730CA73D" w:rsidR="00371A1D" w:rsidRPr="007F2348" w:rsidRDefault="00371A1D" w:rsidP="00371A1D">
      <w:pPr>
        <w:pStyle w:val="Paragraphedeliste"/>
        <w:numPr>
          <w:ilvl w:val="0"/>
          <w:numId w:val="4"/>
        </w:numPr>
        <w:jc w:val="both"/>
        <w:rPr>
          <w:color w:val="000000" w:themeColor="text1"/>
          <w:lang w:val="nl-NL"/>
        </w:rPr>
      </w:pPr>
      <w:r w:rsidRPr="007F2348">
        <w:rPr>
          <w:color w:val="000000" w:themeColor="text1"/>
          <w:lang w:val="nl-NL"/>
        </w:rPr>
        <w:t>indien hij geen verantwoordingsstukken overmaakt zoals bedoeld in artikel 8 van het onderhavige reglement;</w:t>
      </w:r>
    </w:p>
    <w:p w14:paraId="369E1267" w14:textId="186D4E7D" w:rsidR="00371A1D" w:rsidRPr="007F2348" w:rsidRDefault="00371A1D" w:rsidP="00371A1D">
      <w:pPr>
        <w:pStyle w:val="Paragraphedeliste"/>
        <w:numPr>
          <w:ilvl w:val="0"/>
          <w:numId w:val="4"/>
        </w:numPr>
        <w:rPr>
          <w:color w:val="000000" w:themeColor="text1"/>
          <w:lang w:val="nl-NL"/>
        </w:rPr>
      </w:pPr>
      <w:r w:rsidRPr="007F2348">
        <w:rPr>
          <w:color w:val="000000" w:themeColor="text1"/>
          <w:lang w:val="nl-NL"/>
        </w:rPr>
        <w:t xml:space="preserve">indien hij de bepalingen van het onderhavige reglement niet naleeft; </w:t>
      </w:r>
    </w:p>
    <w:p w14:paraId="03A47B2D" w14:textId="530824D0" w:rsidR="002836DD" w:rsidRPr="007F2348" w:rsidRDefault="00371A1D" w:rsidP="00371A1D">
      <w:pPr>
        <w:jc w:val="both"/>
        <w:rPr>
          <w:color w:val="000000" w:themeColor="text1"/>
          <w:lang w:val="nl-NL"/>
        </w:rPr>
      </w:pPr>
      <w:r w:rsidRPr="007F2348">
        <w:rPr>
          <w:color w:val="000000" w:themeColor="text1"/>
          <w:lang w:val="nl-NL"/>
        </w:rPr>
        <w:t>In het kader van de twee eerste punten zal de begunstigde echter enkel het subsidiegedeelte moeten teruggeven dat niet werd gebruikt in het kader van de doelstellingen waarvan de subsidie werd toegekend of dat niet verantwoord werd.</w:t>
      </w:r>
      <w:r w:rsidR="00760650" w:rsidRPr="007F2348">
        <w:rPr>
          <w:color w:val="000000" w:themeColor="text1"/>
          <w:lang w:val="nl-NL"/>
        </w:rPr>
        <w:t xml:space="preserve"> </w:t>
      </w:r>
    </w:p>
    <w:p w14:paraId="5816319B" w14:textId="2E0B5F10" w:rsidR="00550ABE" w:rsidRPr="007F2348" w:rsidRDefault="00371A1D" w:rsidP="00371A1D">
      <w:pPr>
        <w:jc w:val="both"/>
        <w:rPr>
          <w:b/>
          <w:color w:val="000000" w:themeColor="text1"/>
          <w:lang w:val="nl-NL"/>
        </w:rPr>
      </w:pPr>
      <w:r w:rsidRPr="007F2348">
        <w:rPr>
          <w:b/>
          <w:color w:val="000000" w:themeColor="text1"/>
          <w:lang w:val="nl-NL"/>
        </w:rPr>
        <w:t>Artikel 9 - Tegenprestatie</w:t>
      </w:r>
      <w:r w:rsidR="00550ABE" w:rsidRPr="007F2348">
        <w:rPr>
          <w:b/>
          <w:color w:val="000000" w:themeColor="text1"/>
          <w:lang w:val="nl-NL"/>
        </w:rPr>
        <w:t xml:space="preserve"> </w:t>
      </w:r>
    </w:p>
    <w:p w14:paraId="6679F35A" w14:textId="4CB62EE6" w:rsidR="006838F9" w:rsidRPr="007F2348" w:rsidRDefault="00371A1D" w:rsidP="00371A1D">
      <w:pPr>
        <w:jc w:val="both"/>
        <w:rPr>
          <w:color w:val="000000" w:themeColor="text1"/>
          <w:lang w:val="nl-NL"/>
        </w:rPr>
      </w:pPr>
      <w:r w:rsidRPr="007F2348">
        <w:rPr>
          <w:color w:val="000000" w:themeColor="text1"/>
          <w:lang w:val="nl-NL"/>
        </w:rPr>
        <w:t>Door de toegekende subsidie te aanvaarden verbinden de aanvragers er zich toe de steun van de dienst Cultuur en het college van burgemeester en schepenen van de gemeente Ukkel en het logo van de gemeente Ukkel te vermelden op alle communicatiedragers inzake het betrokken project.</w:t>
      </w:r>
    </w:p>
    <w:p w14:paraId="6F79C10C" w14:textId="42BC572F" w:rsidR="00550ABE" w:rsidRPr="007F2348" w:rsidRDefault="00371A1D" w:rsidP="00371A1D">
      <w:pPr>
        <w:jc w:val="both"/>
        <w:rPr>
          <w:b/>
          <w:color w:val="000000" w:themeColor="text1"/>
          <w:lang w:val="nl-NL"/>
        </w:rPr>
      </w:pPr>
      <w:r w:rsidRPr="007F2348">
        <w:rPr>
          <w:b/>
          <w:color w:val="000000" w:themeColor="text1"/>
          <w:lang w:val="nl-NL"/>
        </w:rPr>
        <w:t>Artikel 11 - Geschillen</w:t>
      </w:r>
    </w:p>
    <w:p w14:paraId="2CEFE524" w14:textId="5A8ADBFF" w:rsidR="006838F9" w:rsidRPr="007F2348" w:rsidRDefault="00371A1D" w:rsidP="00371A1D">
      <w:pPr>
        <w:jc w:val="both"/>
        <w:rPr>
          <w:color w:val="000000" w:themeColor="text1"/>
          <w:lang w:val="nl-NL"/>
        </w:rPr>
      </w:pPr>
      <w:r w:rsidRPr="007F2348">
        <w:rPr>
          <w:color w:val="000000" w:themeColor="text1"/>
          <w:lang w:val="nl-NL"/>
        </w:rPr>
        <w:lastRenderedPageBreak/>
        <w:t>In geval van geschillen inzake de interpretatie van het onderhavige reglement zal de aanvrager pogen het geschil in der minne te regelen.</w:t>
      </w:r>
      <w:r w:rsidR="007B7954" w:rsidRPr="007F2348">
        <w:rPr>
          <w:color w:val="000000" w:themeColor="text1"/>
          <w:lang w:val="nl-NL"/>
        </w:rPr>
        <w:t xml:space="preserve"> </w:t>
      </w:r>
      <w:r w:rsidRPr="007F2348">
        <w:rPr>
          <w:color w:val="000000" w:themeColor="text1"/>
          <w:lang w:val="nl-NL"/>
        </w:rPr>
        <w:t>Indien een minnelijke schikking niet mogelijk is, zijn enkel de hoven en rechtbanken van het arrondissement Brussel-Hoofdstad bevoegd.</w:t>
      </w:r>
      <w:r w:rsidR="007B7954" w:rsidRPr="007F2348">
        <w:rPr>
          <w:color w:val="000000" w:themeColor="text1"/>
          <w:lang w:val="nl-NL"/>
        </w:rPr>
        <w:t xml:space="preserve"> </w:t>
      </w:r>
      <w:r w:rsidR="003D714A" w:rsidRPr="007F2348">
        <w:rPr>
          <w:color w:val="000000" w:themeColor="text1"/>
          <w:lang w:val="nl-NL"/>
        </w:rPr>
        <w:t xml:space="preserve"> </w:t>
      </w:r>
    </w:p>
    <w:p w14:paraId="0A36729E" w14:textId="3FD3E83C" w:rsidR="00550ABE" w:rsidRPr="0002391C" w:rsidRDefault="00371A1D" w:rsidP="00371A1D">
      <w:pPr>
        <w:jc w:val="both"/>
        <w:rPr>
          <w:b/>
          <w:color w:val="000000" w:themeColor="text1"/>
          <w:lang w:val="nl-NL"/>
        </w:rPr>
      </w:pPr>
      <w:r w:rsidRPr="0002391C">
        <w:rPr>
          <w:b/>
          <w:color w:val="000000" w:themeColor="text1"/>
          <w:lang w:val="nl-NL"/>
        </w:rPr>
        <w:t>Artikel 12 - Inwerkingtreding</w:t>
      </w:r>
      <w:r w:rsidR="00550ABE" w:rsidRPr="0002391C">
        <w:rPr>
          <w:b/>
          <w:color w:val="000000" w:themeColor="text1"/>
          <w:lang w:val="nl-NL"/>
        </w:rPr>
        <w:t xml:space="preserve"> </w:t>
      </w:r>
    </w:p>
    <w:p w14:paraId="41123E5E" w14:textId="0F89393E" w:rsidR="000A2A5D" w:rsidRPr="007F2348" w:rsidRDefault="009A1D65" w:rsidP="00D319F6">
      <w:pPr>
        <w:jc w:val="both"/>
        <w:rPr>
          <w:lang w:val="nl-NL"/>
        </w:rPr>
      </w:pPr>
      <w:r w:rsidRPr="0002391C">
        <w:rPr>
          <w:lang w:val="nl-NL"/>
        </w:rPr>
        <w:t>Het onderhavige reglement wordt van kracht op</w:t>
      </w:r>
      <w:r w:rsidR="007B7954" w:rsidRPr="0002391C">
        <w:rPr>
          <w:lang w:val="nl-NL"/>
        </w:rPr>
        <w:t xml:space="preserve"> </w:t>
      </w:r>
      <w:r w:rsidR="000A0EE9" w:rsidRPr="0002391C">
        <w:rPr>
          <w:lang w:val="nl-NL"/>
        </w:rPr>
        <w:t xml:space="preserve">26 juni </w:t>
      </w:r>
      <w:r w:rsidR="000C2BD4" w:rsidRPr="0002391C">
        <w:rPr>
          <w:lang w:val="nl-NL"/>
        </w:rPr>
        <w:t>20</w:t>
      </w:r>
      <w:r w:rsidR="00E95069" w:rsidRPr="0002391C">
        <w:rPr>
          <w:lang w:val="nl-NL"/>
        </w:rPr>
        <w:t>2</w:t>
      </w:r>
      <w:r w:rsidR="0002391C">
        <w:rPr>
          <w:lang w:val="nl-NL"/>
        </w:rPr>
        <w:t>1</w:t>
      </w:r>
      <w:bookmarkStart w:id="0" w:name="_GoBack"/>
      <w:bookmarkEnd w:id="0"/>
      <w:r w:rsidR="00E95069" w:rsidRPr="0002391C">
        <w:rPr>
          <w:lang w:val="nl-NL"/>
        </w:rPr>
        <w:t>.</w:t>
      </w:r>
      <w:r w:rsidR="000A0EE9" w:rsidRPr="000A0EE9">
        <w:rPr>
          <w:lang w:val="nl-NL"/>
        </w:rPr>
        <w:t xml:space="preserve"> </w:t>
      </w:r>
    </w:p>
    <w:sectPr w:rsidR="000A2A5D" w:rsidRPr="007F2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EFE7" w14:textId="77777777" w:rsidR="00B100FF" w:rsidRDefault="00B100FF" w:rsidP="00A53BE7">
      <w:pPr>
        <w:spacing w:after="0" w:line="240" w:lineRule="auto"/>
      </w:pPr>
      <w:r>
        <w:separator/>
      </w:r>
    </w:p>
  </w:endnote>
  <w:endnote w:type="continuationSeparator" w:id="0">
    <w:p w14:paraId="299BEB74" w14:textId="77777777" w:rsidR="00B100FF" w:rsidRDefault="00B100FF" w:rsidP="00A5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F4E06" w14:textId="77777777" w:rsidR="00B100FF" w:rsidRDefault="00B100FF" w:rsidP="00A53BE7">
      <w:pPr>
        <w:spacing w:after="0" w:line="240" w:lineRule="auto"/>
      </w:pPr>
      <w:r>
        <w:separator/>
      </w:r>
    </w:p>
  </w:footnote>
  <w:footnote w:type="continuationSeparator" w:id="0">
    <w:p w14:paraId="1F5140F6" w14:textId="77777777" w:rsidR="00B100FF" w:rsidRDefault="00B100FF" w:rsidP="00A5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6E3"/>
    <w:multiLevelType w:val="hybridMultilevel"/>
    <w:tmpl w:val="F7201F16"/>
    <w:lvl w:ilvl="0" w:tplc="229E8644">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76177C"/>
    <w:multiLevelType w:val="hybridMultilevel"/>
    <w:tmpl w:val="23F85320"/>
    <w:lvl w:ilvl="0" w:tplc="229E8644">
      <w:start w:val="8"/>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397432B"/>
    <w:multiLevelType w:val="hybridMultilevel"/>
    <w:tmpl w:val="4EE044B0"/>
    <w:lvl w:ilvl="0" w:tplc="229E8644">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D628EE"/>
    <w:multiLevelType w:val="hybridMultilevel"/>
    <w:tmpl w:val="FE48966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726F63B5"/>
    <w:multiLevelType w:val="hybridMultilevel"/>
    <w:tmpl w:val="58BCB6C8"/>
    <w:lvl w:ilvl="0" w:tplc="AEFC7EF0">
      <w:start w:val="3"/>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7E"/>
    <w:rsid w:val="00011D8E"/>
    <w:rsid w:val="00015654"/>
    <w:rsid w:val="0002391C"/>
    <w:rsid w:val="00041881"/>
    <w:rsid w:val="00041A7B"/>
    <w:rsid w:val="000A016F"/>
    <w:rsid w:val="000A0EE9"/>
    <w:rsid w:val="000A2A5D"/>
    <w:rsid w:val="000C2BD4"/>
    <w:rsid w:val="000D65AC"/>
    <w:rsid w:val="000F2241"/>
    <w:rsid w:val="000F55F3"/>
    <w:rsid w:val="00111B83"/>
    <w:rsid w:val="00123261"/>
    <w:rsid w:val="001242BE"/>
    <w:rsid w:val="00125D4A"/>
    <w:rsid w:val="0013048F"/>
    <w:rsid w:val="00153C9F"/>
    <w:rsid w:val="001563E7"/>
    <w:rsid w:val="001739F6"/>
    <w:rsid w:val="00182DA4"/>
    <w:rsid w:val="001846E1"/>
    <w:rsid w:val="001E10D5"/>
    <w:rsid w:val="001F42E9"/>
    <w:rsid w:val="00225ABE"/>
    <w:rsid w:val="00247ACD"/>
    <w:rsid w:val="00283268"/>
    <w:rsid w:val="002836DD"/>
    <w:rsid w:val="002848C8"/>
    <w:rsid w:val="00284F52"/>
    <w:rsid w:val="002E057F"/>
    <w:rsid w:val="002E3022"/>
    <w:rsid w:val="002E7E89"/>
    <w:rsid w:val="00340A30"/>
    <w:rsid w:val="00352454"/>
    <w:rsid w:val="00371A1D"/>
    <w:rsid w:val="003767E2"/>
    <w:rsid w:val="003B2847"/>
    <w:rsid w:val="003C3BF8"/>
    <w:rsid w:val="003D210D"/>
    <w:rsid w:val="003D714A"/>
    <w:rsid w:val="003F76BB"/>
    <w:rsid w:val="004678A0"/>
    <w:rsid w:val="004A583F"/>
    <w:rsid w:val="004B6F72"/>
    <w:rsid w:val="004C0B05"/>
    <w:rsid w:val="004C581D"/>
    <w:rsid w:val="004D0A52"/>
    <w:rsid w:val="004E3E3B"/>
    <w:rsid w:val="004F27C1"/>
    <w:rsid w:val="00502C35"/>
    <w:rsid w:val="00504CD0"/>
    <w:rsid w:val="0051006E"/>
    <w:rsid w:val="00512964"/>
    <w:rsid w:val="00537D04"/>
    <w:rsid w:val="00550ABE"/>
    <w:rsid w:val="00555EF4"/>
    <w:rsid w:val="00570220"/>
    <w:rsid w:val="005747B3"/>
    <w:rsid w:val="0058138F"/>
    <w:rsid w:val="005A4F96"/>
    <w:rsid w:val="005A618B"/>
    <w:rsid w:val="005C1C36"/>
    <w:rsid w:val="005D698C"/>
    <w:rsid w:val="006104F7"/>
    <w:rsid w:val="0061274C"/>
    <w:rsid w:val="00625663"/>
    <w:rsid w:val="00630FDF"/>
    <w:rsid w:val="0063319E"/>
    <w:rsid w:val="006838F9"/>
    <w:rsid w:val="00687BD2"/>
    <w:rsid w:val="006C6421"/>
    <w:rsid w:val="006D07D4"/>
    <w:rsid w:val="006D56E0"/>
    <w:rsid w:val="006F6F9E"/>
    <w:rsid w:val="007143F9"/>
    <w:rsid w:val="00747CDF"/>
    <w:rsid w:val="00760650"/>
    <w:rsid w:val="007751E3"/>
    <w:rsid w:val="00776B4A"/>
    <w:rsid w:val="007777AD"/>
    <w:rsid w:val="007805E0"/>
    <w:rsid w:val="007961DF"/>
    <w:rsid w:val="00797CA5"/>
    <w:rsid w:val="007A363E"/>
    <w:rsid w:val="007B7954"/>
    <w:rsid w:val="007C2D78"/>
    <w:rsid w:val="007D690E"/>
    <w:rsid w:val="007E37B2"/>
    <w:rsid w:val="007F2348"/>
    <w:rsid w:val="007F5BA6"/>
    <w:rsid w:val="00807B47"/>
    <w:rsid w:val="008663E6"/>
    <w:rsid w:val="0087258F"/>
    <w:rsid w:val="00875521"/>
    <w:rsid w:val="00876123"/>
    <w:rsid w:val="008814D4"/>
    <w:rsid w:val="008C7364"/>
    <w:rsid w:val="008D0004"/>
    <w:rsid w:val="008D79E4"/>
    <w:rsid w:val="008F3EB0"/>
    <w:rsid w:val="008F6F0A"/>
    <w:rsid w:val="008F72A0"/>
    <w:rsid w:val="00933234"/>
    <w:rsid w:val="0094483C"/>
    <w:rsid w:val="0098367A"/>
    <w:rsid w:val="009A1D65"/>
    <w:rsid w:val="009A6D1A"/>
    <w:rsid w:val="009C0362"/>
    <w:rsid w:val="009C6B3C"/>
    <w:rsid w:val="00A02EAF"/>
    <w:rsid w:val="00A04112"/>
    <w:rsid w:val="00A2697E"/>
    <w:rsid w:val="00A35929"/>
    <w:rsid w:val="00A464DC"/>
    <w:rsid w:val="00A53BE7"/>
    <w:rsid w:val="00A75D76"/>
    <w:rsid w:val="00AB57C6"/>
    <w:rsid w:val="00AD38C2"/>
    <w:rsid w:val="00AF4347"/>
    <w:rsid w:val="00B000CD"/>
    <w:rsid w:val="00B100FF"/>
    <w:rsid w:val="00B26E1E"/>
    <w:rsid w:val="00B274A2"/>
    <w:rsid w:val="00B570E4"/>
    <w:rsid w:val="00B802EE"/>
    <w:rsid w:val="00B81682"/>
    <w:rsid w:val="00BC6581"/>
    <w:rsid w:val="00BE4D82"/>
    <w:rsid w:val="00C129F6"/>
    <w:rsid w:val="00C12A30"/>
    <w:rsid w:val="00C71C41"/>
    <w:rsid w:val="00C7589C"/>
    <w:rsid w:val="00CD3A8F"/>
    <w:rsid w:val="00CD6A68"/>
    <w:rsid w:val="00CF60BE"/>
    <w:rsid w:val="00D1544B"/>
    <w:rsid w:val="00D319F6"/>
    <w:rsid w:val="00D31CBA"/>
    <w:rsid w:val="00D56BDE"/>
    <w:rsid w:val="00D57700"/>
    <w:rsid w:val="00D7798F"/>
    <w:rsid w:val="00D91439"/>
    <w:rsid w:val="00D91CE0"/>
    <w:rsid w:val="00DA5183"/>
    <w:rsid w:val="00DB1E07"/>
    <w:rsid w:val="00DC5AFB"/>
    <w:rsid w:val="00DD749C"/>
    <w:rsid w:val="00E11828"/>
    <w:rsid w:val="00E464AE"/>
    <w:rsid w:val="00E70E27"/>
    <w:rsid w:val="00E932E1"/>
    <w:rsid w:val="00E95069"/>
    <w:rsid w:val="00EA3365"/>
    <w:rsid w:val="00EE7610"/>
    <w:rsid w:val="00F12D8D"/>
    <w:rsid w:val="00F13654"/>
    <w:rsid w:val="00F2447D"/>
    <w:rsid w:val="00F406D0"/>
    <w:rsid w:val="00F65F6A"/>
    <w:rsid w:val="00F7587D"/>
    <w:rsid w:val="00F82A7E"/>
    <w:rsid w:val="00F9213D"/>
    <w:rsid w:val="00FC5B0D"/>
    <w:rsid w:val="00FC70B9"/>
    <w:rsid w:val="00FD520F"/>
    <w:rsid w:val="00FE0C62"/>
    <w:rsid w:val="00FE15E0"/>
    <w:rsid w:val="00FF0F97"/>
    <w:rsid w:val="00FF3721"/>
  </w:rsids>
  <m:mathPr>
    <m:mathFont m:val="Cambria Math"/>
    <m:brkBin m:val="before"/>
    <m:brkBinSub m:val="--"/>
    <m:smallFrac m:val="0"/>
    <m:dispDef/>
    <m:lMargin m:val="0"/>
    <m:rMargin m:val="0"/>
    <m:defJc m:val="centerGroup"/>
    <m:wrapIndent m:val="1440"/>
    <m:intLim m:val="subSup"/>
    <m:naryLim m:val="undOvr"/>
  </m:mathPr>
  <w:themeFontLang w:val="fr-BE"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591B6"/>
  <w15:docId w15:val="{E11B9BEF-8584-4497-864E-41E481F3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618B"/>
    <w:pPr>
      <w:ind w:left="720"/>
      <w:contextualSpacing/>
    </w:pPr>
  </w:style>
  <w:style w:type="character" w:styleId="Marquedecommentaire">
    <w:name w:val="annotation reference"/>
    <w:basedOn w:val="Policepardfaut"/>
    <w:uiPriority w:val="99"/>
    <w:semiHidden/>
    <w:unhideWhenUsed/>
    <w:rsid w:val="007777AD"/>
    <w:rPr>
      <w:sz w:val="16"/>
      <w:szCs w:val="16"/>
    </w:rPr>
  </w:style>
  <w:style w:type="paragraph" w:styleId="Commentaire">
    <w:name w:val="annotation text"/>
    <w:basedOn w:val="Normal"/>
    <w:link w:val="CommentaireCar"/>
    <w:uiPriority w:val="99"/>
    <w:semiHidden/>
    <w:unhideWhenUsed/>
    <w:rsid w:val="007777AD"/>
    <w:pPr>
      <w:spacing w:line="240" w:lineRule="auto"/>
    </w:pPr>
    <w:rPr>
      <w:sz w:val="20"/>
      <w:szCs w:val="20"/>
    </w:rPr>
  </w:style>
  <w:style w:type="character" w:customStyle="1" w:styleId="CommentaireCar">
    <w:name w:val="Commentaire Car"/>
    <w:basedOn w:val="Policepardfaut"/>
    <w:link w:val="Commentaire"/>
    <w:uiPriority w:val="99"/>
    <w:semiHidden/>
    <w:rsid w:val="007777AD"/>
    <w:rPr>
      <w:sz w:val="20"/>
      <w:szCs w:val="20"/>
    </w:rPr>
  </w:style>
  <w:style w:type="paragraph" w:styleId="Objetducommentaire">
    <w:name w:val="annotation subject"/>
    <w:basedOn w:val="Commentaire"/>
    <w:next w:val="Commentaire"/>
    <w:link w:val="ObjetducommentaireCar"/>
    <w:uiPriority w:val="99"/>
    <w:semiHidden/>
    <w:unhideWhenUsed/>
    <w:rsid w:val="007777AD"/>
    <w:rPr>
      <w:b/>
      <w:bCs/>
    </w:rPr>
  </w:style>
  <w:style w:type="character" w:customStyle="1" w:styleId="ObjetducommentaireCar">
    <w:name w:val="Objet du commentaire Car"/>
    <w:basedOn w:val="CommentaireCar"/>
    <w:link w:val="Objetducommentaire"/>
    <w:uiPriority w:val="99"/>
    <w:semiHidden/>
    <w:rsid w:val="007777AD"/>
    <w:rPr>
      <w:b/>
      <w:bCs/>
      <w:sz w:val="20"/>
      <w:szCs w:val="20"/>
    </w:rPr>
  </w:style>
  <w:style w:type="paragraph" w:styleId="Textedebulles">
    <w:name w:val="Balloon Text"/>
    <w:basedOn w:val="Normal"/>
    <w:link w:val="TextedebullesCar"/>
    <w:uiPriority w:val="99"/>
    <w:semiHidden/>
    <w:unhideWhenUsed/>
    <w:rsid w:val="007777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7AD"/>
    <w:rPr>
      <w:rFonts w:ascii="Segoe UI" w:hAnsi="Segoe UI" w:cs="Segoe UI"/>
      <w:sz w:val="18"/>
      <w:szCs w:val="18"/>
    </w:rPr>
  </w:style>
  <w:style w:type="paragraph" w:styleId="Notedebasdepage">
    <w:name w:val="footnote text"/>
    <w:basedOn w:val="Normal"/>
    <w:link w:val="NotedebasdepageCar"/>
    <w:uiPriority w:val="99"/>
    <w:semiHidden/>
    <w:unhideWhenUsed/>
    <w:rsid w:val="00A53B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3BE7"/>
    <w:rPr>
      <w:sz w:val="20"/>
      <w:szCs w:val="20"/>
    </w:rPr>
  </w:style>
  <w:style w:type="character" w:styleId="Appelnotedebasdep">
    <w:name w:val="footnote reference"/>
    <w:basedOn w:val="Policepardfaut"/>
    <w:uiPriority w:val="99"/>
    <w:semiHidden/>
    <w:unhideWhenUsed/>
    <w:rsid w:val="00A53BE7"/>
    <w:rPr>
      <w:vertAlign w:val="superscript"/>
    </w:rPr>
  </w:style>
  <w:style w:type="paragraph" w:styleId="En-tte">
    <w:name w:val="header"/>
    <w:basedOn w:val="Normal"/>
    <w:link w:val="En-tteCar"/>
    <w:uiPriority w:val="99"/>
    <w:unhideWhenUsed/>
    <w:rsid w:val="00D91CE0"/>
    <w:pPr>
      <w:tabs>
        <w:tab w:val="center" w:pos="4536"/>
        <w:tab w:val="right" w:pos="9072"/>
      </w:tabs>
      <w:spacing w:after="0" w:line="240" w:lineRule="auto"/>
    </w:pPr>
  </w:style>
  <w:style w:type="character" w:customStyle="1" w:styleId="En-tteCar">
    <w:name w:val="En-tête Car"/>
    <w:basedOn w:val="Policepardfaut"/>
    <w:link w:val="En-tte"/>
    <w:uiPriority w:val="99"/>
    <w:rsid w:val="00D91CE0"/>
  </w:style>
  <w:style w:type="paragraph" w:styleId="Pieddepage">
    <w:name w:val="footer"/>
    <w:basedOn w:val="Normal"/>
    <w:link w:val="PieddepageCar"/>
    <w:uiPriority w:val="99"/>
    <w:unhideWhenUsed/>
    <w:rsid w:val="00D91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2702-7F10-44DC-A9D6-B4DFF1D0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1536</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Meunier</dc:creator>
  <cp:lastModifiedBy>Aurore Meunier</cp:lastModifiedBy>
  <cp:revision>10</cp:revision>
  <dcterms:created xsi:type="dcterms:W3CDTF">2020-06-10T08:33:00Z</dcterms:created>
  <dcterms:modified xsi:type="dcterms:W3CDTF">2021-05-25T12:34:00Z</dcterms:modified>
</cp:coreProperties>
</file>