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B97C2" w14:textId="77777777" w:rsidR="00F511B2" w:rsidRPr="00BA1CB5" w:rsidRDefault="00F511B2" w:rsidP="00F511B2">
      <w:pPr>
        <w:jc w:val="both"/>
      </w:pPr>
      <w:r w:rsidRPr="00BA1CB5">
        <w:t>Vu l’article 117 de la Nouvelle Loi Communale ;</w:t>
      </w:r>
    </w:p>
    <w:p w14:paraId="66B9D600" w14:textId="77777777" w:rsidR="00F511B2" w:rsidRPr="00BA1CB5" w:rsidRDefault="00F511B2" w:rsidP="00F511B2">
      <w:pPr>
        <w:jc w:val="both"/>
      </w:pPr>
      <w:r w:rsidRPr="00BA1CB5">
        <w:t>Vu la loi du 14 novembre 1983 relative au contrôle de l’octroi et de l’emploi de certaines subventions ;</w:t>
      </w:r>
    </w:p>
    <w:p w14:paraId="0253A6D4" w14:textId="3CEAF533" w:rsidR="00F511B2" w:rsidRPr="00BA1CB5" w:rsidRDefault="00F511B2" w:rsidP="00F511B2">
      <w:pPr>
        <w:jc w:val="both"/>
      </w:pPr>
      <w:r w:rsidRPr="00BA1CB5">
        <w:t>Considérant que</w:t>
      </w:r>
      <w:r w:rsidR="004854C2">
        <w:t xml:space="preserve"> </w:t>
      </w:r>
      <w:r w:rsidR="004854C2" w:rsidRPr="003F2DEE">
        <w:t>dans sa Déclaration de politique générale</w:t>
      </w:r>
      <w:r w:rsidRPr="00BA1CB5">
        <w:t xml:space="preserve"> la Commune d’Uccle s’est engagée à soutenir les artistes</w:t>
      </w:r>
      <w:r w:rsidR="00A90076">
        <w:t xml:space="preserve"> professionnels</w:t>
      </w:r>
      <w:r w:rsidRPr="00BA1CB5">
        <w:t xml:space="preserve"> </w:t>
      </w:r>
      <w:proofErr w:type="spellStart"/>
      <w:r w:rsidRPr="00BA1CB5">
        <w:t>ucclois</w:t>
      </w:r>
      <w:proofErr w:type="spellEnd"/>
      <w:r w:rsidRPr="00BA1CB5">
        <w:t xml:space="preserve"> ; </w:t>
      </w:r>
    </w:p>
    <w:p w14:paraId="5E33CAE9" w14:textId="67B42199" w:rsidR="00F511B2" w:rsidRPr="00BA1CB5" w:rsidRDefault="00F511B2" w:rsidP="00F511B2">
      <w:pPr>
        <w:jc w:val="both"/>
      </w:pPr>
      <w:r w:rsidRPr="00BA1CB5">
        <w:t xml:space="preserve">Considérant que les artistes </w:t>
      </w:r>
      <w:r w:rsidR="00A75FDD" w:rsidRPr="00BA1CB5">
        <w:t xml:space="preserve">professionnels </w:t>
      </w:r>
      <w:r w:rsidRPr="00BA1CB5">
        <w:t xml:space="preserve">sont confrontés à une très grande précarité </w:t>
      </w:r>
      <w:r w:rsidR="004854C2">
        <w:t xml:space="preserve">notamment </w:t>
      </w:r>
      <w:r w:rsidRPr="00BA1CB5">
        <w:t>suite à la crise sanitaire</w:t>
      </w:r>
      <w:r w:rsidR="004854C2">
        <w:t xml:space="preserve"> </w:t>
      </w:r>
      <w:r w:rsidRPr="00BA1CB5">
        <w:t xml:space="preserve">liée à l’épidémie de </w:t>
      </w:r>
      <w:r w:rsidR="00023AE1" w:rsidRPr="00BA1CB5">
        <w:t>COVID-19 ;</w:t>
      </w:r>
    </w:p>
    <w:p w14:paraId="03FC39D2" w14:textId="7993F85B" w:rsidR="00F511B2" w:rsidRPr="00BA1CB5" w:rsidRDefault="00F511B2" w:rsidP="00F511B2">
      <w:pPr>
        <w:jc w:val="both"/>
      </w:pPr>
      <w:r w:rsidRPr="00BA1CB5">
        <w:t>Que</w:t>
      </w:r>
      <w:r w:rsidR="004F19F1">
        <w:t xml:space="preserve"> </w:t>
      </w:r>
      <w:r w:rsidRPr="00BA1CB5">
        <w:t xml:space="preserve">la commune souhaite, mettre en place une politique d’accompagnement plus structurée des </w:t>
      </w:r>
      <w:r w:rsidR="003E1911" w:rsidRPr="00BA1CB5">
        <w:t xml:space="preserve">artistes </w:t>
      </w:r>
      <w:r w:rsidR="00023AE1" w:rsidRPr="00BA1CB5">
        <w:t xml:space="preserve">professionnels </w:t>
      </w:r>
      <w:proofErr w:type="spellStart"/>
      <w:r w:rsidR="00023AE1" w:rsidRPr="00BA1CB5">
        <w:t>ucclois</w:t>
      </w:r>
      <w:proofErr w:type="spellEnd"/>
      <w:r w:rsidR="003E1911" w:rsidRPr="00BA1CB5">
        <w:t xml:space="preserve">, </w:t>
      </w:r>
      <w:r w:rsidRPr="00BA1CB5">
        <w:t xml:space="preserve">se traduisant, notamment, par </w:t>
      </w:r>
      <w:r w:rsidR="003E1911" w:rsidRPr="00BA1CB5">
        <w:t xml:space="preserve">la mise en place d’un dispositif d’Aide à la création </w:t>
      </w:r>
      <w:r w:rsidRPr="00BA1CB5">
        <w:t xml:space="preserve">; </w:t>
      </w:r>
    </w:p>
    <w:p w14:paraId="01B8ACEC" w14:textId="74C086C7" w:rsidR="00F511B2" w:rsidRDefault="00757340" w:rsidP="003F2DEE">
      <w:pPr>
        <w:jc w:val="both"/>
      </w:pPr>
      <w:r w:rsidRPr="00BA1CB5">
        <w:t>Que, dans le cadre de cette Aide à la création, un subside sera dès lors octroyé aux candidats dont le projet aura été sélectionné.</w:t>
      </w:r>
    </w:p>
    <w:p w14:paraId="24CE9920" w14:textId="45C8F7CC" w:rsidR="00F511B2" w:rsidRPr="00BA1CB5" w:rsidRDefault="003F2DEE" w:rsidP="003F2DEE">
      <w:pPr>
        <w:jc w:val="center"/>
        <w:rPr>
          <w:b/>
          <w:sz w:val="28"/>
          <w:szCs w:val="28"/>
          <w:u w:val="single"/>
        </w:rPr>
      </w:pPr>
      <w:r>
        <w:br/>
      </w:r>
      <w:r w:rsidR="00F511B2" w:rsidRPr="00BA1CB5">
        <w:rPr>
          <w:b/>
          <w:sz w:val="28"/>
          <w:szCs w:val="28"/>
          <w:u w:val="single"/>
        </w:rPr>
        <w:t>Règlement – Appel à projets</w:t>
      </w:r>
      <w:r w:rsidR="00B42B7B" w:rsidRPr="00BA1CB5">
        <w:rPr>
          <w:b/>
          <w:sz w:val="28"/>
          <w:szCs w:val="28"/>
          <w:u w:val="single"/>
        </w:rPr>
        <w:t xml:space="preserve"> « aide à la création »</w:t>
      </w:r>
      <w:r w:rsidR="00A90076">
        <w:rPr>
          <w:b/>
          <w:sz w:val="28"/>
          <w:szCs w:val="28"/>
          <w:u w:val="single"/>
        </w:rPr>
        <w:t xml:space="preserve"> 2022</w:t>
      </w:r>
    </w:p>
    <w:p w14:paraId="24D52DBB" w14:textId="4FE68D0D" w:rsidR="00F511B2" w:rsidRPr="00BA1CB5" w:rsidRDefault="003F2DEE" w:rsidP="00F511B2">
      <w:pPr>
        <w:jc w:val="both"/>
        <w:rPr>
          <w:b/>
        </w:rPr>
      </w:pPr>
      <w:r>
        <w:rPr>
          <w:b/>
        </w:rPr>
        <w:br/>
      </w:r>
      <w:r w:rsidR="00F511B2" w:rsidRPr="00BA1CB5">
        <w:rPr>
          <w:b/>
        </w:rPr>
        <w:t>Article 1 – Champ d’application</w:t>
      </w:r>
    </w:p>
    <w:p w14:paraId="415FC8F8" w14:textId="49D732B6" w:rsidR="00A14BC7" w:rsidRPr="00BA1CB5" w:rsidRDefault="003C55A1" w:rsidP="003C55A1">
      <w:pPr>
        <w:pStyle w:val="Commentaire"/>
        <w:rPr>
          <w:sz w:val="22"/>
          <w:szCs w:val="22"/>
        </w:rPr>
      </w:pPr>
      <w:r w:rsidRPr="00BA1CB5">
        <w:rPr>
          <w:sz w:val="22"/>
          <w:szCs w:val="22"/>
        </w:rPr>
        <w:t xml:space="preserve">Le présent règlement vise l’octroi d’un subside dans le cadre du projet suivant, à savoir la production </w:t>
      </w:r>
      <w:r w:rsidRPr="00A90076">
        <w:rPr>
          <w:sz w:val="22"/>
          <w:szCs w:val="22"/>
        </w:rPr>
        <w:t xml:space="preserve">et création par des artistes professionnels </w:t>
      </w:r>
      <w:proofErr w:type="spellStart"/>
      <w:r w:rsidRPr="00A90076">
        <w:rPr>
          <w:sz w:val="22"/>
          <w:szCs w:val="22"/>
        </w:rPr>
        <w:t>ucclois</w:t>
      </w:r>
      <w:proofErr w:type="spellEnd"/>
      <w:r w:rsidR="000E1F16" w:rsidRPr="00A90076">
        <w:rPr>
          <w:sz w:val="22"/>
          <w:szCs w:val="22"/>
        </w:rPr>
        <w:t xml:space="preserve"> </w:t>
      </w:r>
      <w:r w:rsidR="00A14BC7" w:rsidRPr="00A90076">
        <w:rPr>
          <w:sz w:val="22"/>
          <w:szCs w:val="22"/>
        </w:rPr>
        <w:t>d’œuvre</w:t>
      </w:r>
      <w:r w:rsidR="007A6863" w:rsidRPr="00A90076">
        <w:rPr>
          <w:sz w:val="22"/>
          <w:szCs w:val="22"/>
        </w:rPr>
        <w:t>s</w:t>
      </w:r>
      <w:r w:rsidR="00A14BC7" w:rsidRPr="00A90076">
        <w:rPr>
          <w:sz w:val="22"/>
          <w:szCs w:val="22"/>
        </w:rPr>
        <w:t xml:space="preserve"> artistique</w:t>
      </w:r>
      <w:r w:rsidR="007A6863" w:rsidRPr="00A90076">
        <w:rPr>
          <w:sz w:val="22"/>
          <w:szCs w:val="22"/>
        </w:rPr>
        <w:t>s</w:t>
      </w:r>
      <w:r w:rsidR="00A14BC7" w:rsidRPr="00A90076">
        <w:rPr>
          <w:sz w:val="22"/>
          <w:szCs w:val="22"/>
        </w:rPr>
        <w:t xml:space="preserve"> originale</w:t>
      </w:r>
      <w:r w:rsidR="007A6863" w:rsidRPr="00A90076">
        <w:rPr>
          <w:sz w:val="22"/>
          <w:szCs w:val="22"/>
        </w:rPr>
        <w:t>s</w:t>
      </w:r>
      <w:r w:rsidR="00A14BC7" w:rsidRPr="00A90076">
        <w:rPr>
          <w:sz w:val="22"/>
          <w:szCs w:val="22"/>
        </w:rPr>
        <w:t xml:space="preserve"> destinée</w:t>
      </w:r>
      <w:r w:rsidR="007A6863" w:rsidRPr="00A90076">
        <w:rPr>
          <w:sz w:val="22"/>
          <w:szCs w:val="22"/>
        </w:rPr>
        <w:t>s</w:t>
      </w:r>
      <w:r w:rsidR="00A14BC7" w:rsidRPr="00A90076">
        <w:rPr>
          <w:sz w:val="22"/>
          <w:szCs w:val="22"/>
        </w:rPr>
        <w:t xml:space="preserve"> à l’espace public : peinture murale, </w:t>
      </w:r>
      <w:r w:rsidR="007A6863" w:rsidRPr="00A90076">
        <w:rPr>
          <w:sz w:val="22"/>
          <w:szCs w:val="22"/>
        </w:rPr>
        <w:t xml:space="preserve">land art, installation. </w:t>
      </w:r>
    </w:p>
    <w:p w14:paraId="75DD11E2" w14:textId="77777777" w:rsidR="00F511B2" w:rsidRPr="00BA1CB5" w:rsidRDefault="00F511B2" w:rsidP="00F511B2">
      <w:pPr>
        <w:jc w:val="both"/>
      </w:pPr>
      <w:r w:rsidRPr="00BA1CB5">
        <w:t xml:space="preserve">N’entrent pas dans le champ d’application du présent règlement : </w:t>
      </w:r>
    </w:p>
    <w:p w14:paraId="3D04145F" w14:textId="77777777" w:rsidR="00F511B2" w:rsidRPr="00BA1CB5" w:rsidRDefault="00F511B2" w:rsidP="00F511B2">
      <w:pPr>
        <w:pStyle w:val="Paragraphedeliste"/>
        <w:numPr>
          <w:ilvl w:val="0"/>
          <w:numId w:val="1"/>
        </w:numPr>
        <w:jc w:val="both"/>
      </w:pPr>
      <w:r w:rsidRPr="00BA1CB5">
        <w:t xml:space="preserve">Les demandes de bourses ; </w:t>
      </w:r>
    </w:p>
    <w:p w14:paraId="608E515C" w14:textId="77777777" w:rsidR="00F511B2" w:rsidRPr="00BA1CB5" w:rsidRDefault="00F511B2" w:rsidP="00F511B2">
      <w:pPr>
        <w:pStyle w:val="Paragraphedeliste"/>
        <w:numPr>
          <w:ilvl w:val="0"/>
          <w:numId w:val="1"/>
        </w:numPr>
        <w:jc w:val="both"/>
      </w:pPr>
      <w:r w:rsidRPr="00BA1CB5">
        <w:t>Les phases de montage, de prospective et d’étude de faisabilité de projet ;</w:t>
      </w:r>
    </w:p>
    <w:p w14:paraId="0778D8A3" w14:textId="77777777" w:rsidR="000834B1" w:rsidRPr="003F2DEE" w:rsidRDefault="00F511B2" w:rsidP="00F511B2">
      <w:pPr>
        <w:pStyle w:val="Paragraphedeliste"/>
        <w:numPr>
          <w:ilvl w:val="0"/>
          <w:numId w:val="1"/>
        </w:numPr>
        <w:jc w:val="both"/>
      </w:pPr>
      <w:r w:rsidRPr="00BA1CB5">
        <w:t>Les projets ayant u</w:t>
      </w:r>
      <w:r w:rsidR="00A75FDD" w:rsidRPr="00BA1CB5">
        <w:t xml:space="preserve">n objet </w:t>
      </w:r>
      <w:r w:rsidR="00A75FDD" w:rsidRPr="003F2DEE">
        <w:t>politique ou religieux</w:t>
      </w:r>
      <w:r w:rsidR="000834B1" w:rsidRPr="003F2DEE">
        <w:t xml:space="preserve"> ; </w:t>
      </w:r>
    </w:p>
    <w:p w14:paraId="4ED40FE3" w14:textId="50B2FAE9" w:rsidR="00F511B2" w:rsidRPr="00A14BC7" w:rsidRDefault="000834B1" w:rsidP="00F511B2">
      <w:pPr>
        <w:pStyle w:val="Paragraphedeliste"/>
        <w:numPr>
          <w:ilvl w:val="0"/>
          <w:numId w:val="1"/>
        </w:numPr>
        <w:jc w:val="both"/>
      </w:pPr>
      <w:r w:rsidRPr="00A14BC7">
        <w:t>Les projets déjà réalisés.</w:t>
      </w:r>
    </w:p>
    <w:p w14:paraId="38724CA9" w14:textId="468F1AFE" w:rsidR="00F511B2" w:rsidRPr="00BA1CB5" w:rsidRDefault="003F2DEE" w:rsidP="00F511B2">
      <w:pPr>
        <w:jc w:val="both"/>
        <w:rPr>
          <w:b/>
        </w:rPr>
      </w:pPr>
      <w:r>
        <w:rPr>
          <w:b/>
        </w:rPr>
        <w:br/>
      </w:r>
      <w:r w:rsidR="00F511B2" w:rsidRPr="00BA1CB5">
        <w:rPr>
          <w:b/>
        </w:rPr>
        <w:t xml:space="preserve">Article 2 – Conditions de recevabilité  </w:t>
      </w:r>
    </w:p>
    <w:p w14:paraId="511F6E34" w14:textId="77777777" w:rsidR="003C55A1" w:rsidRPr="00BA1CB5" w:rsidRDefault="00F511B2" w:rsidP="003C55A1">
      <w:pPr>
        <w:jc w:val="both"/>
      </w:pPr>
      <w:r w:rsidRPr="00BA1CB5">
        <w:t>Pour qu’il puisse être considéré comme recevable, le projet doit</w:t>
      </w:r>
      <w:r w:rsidR="00744752" w:rsidRPr="00BA1CB5">
        <w:t xml:space="preserve"> être introduit par un artiste</w:t>
      </w:r>
      <w:r w:rsidR="003C55A1" w:rsidRPr="00BA1CB5">
        <w:t> :</w:t>
      </w:r>
    </w:p>
    <w:p w14:paraId="2558DBC1" w14:textId="661F1317" w:rsidR="003C55A1" w:rsidRDefault="00744752" w:rsidP="003C55A1">
      <w:pPr>
        <w:pStyle w:val="Paragraphedeliste"/>
        <w:numPr>
          <w:ilvl w:val="0"/>
          <w:numId w:val="1"/>
        </w:numPr>
        <w:jc w:val="both"/>
      </w:pPr>
      <w:r w:rsidRPr="00BA1CB5">
        <w:t xml:space="preserve">Professionnel </w:t>
      </w:r>
      <w:r w:rsidR="003C55A1" w:rsidRPr="00BA1CB5">
        <w:t>dont le revenu principal est la pratique d’une activité artistique</w:t>
      </w:r>
      <w:r w:rsidR="007A6863">
        <w:t> ;</w:t>
      </w:r>
    </w:p>
    <w:p w14:paraId="1EBC558E" w14:textId="77777777" w:rsidR="00744752" w:rsidRPr="00BA1CB5" w:rsidRDefault="00FF07BB" w:rsidP="00757340">
      <w:pPr>
        <w:pStyle w:val="Paragraphedeliste"/>
        <w:numPr>
          <w:ilvl w:val="0"/>
          <w:numId w:val="1"/>
        </w:numPr>
        <w:jc w:val="both"/>
      </w:pPr>
      <w:r w:rsidRPr="00BA1CB5">
        <w:t>M</w:t>
      </w:r>
      <w:r w:rsidR="00757340" w:rsidRPr="00BA1CB5">
        <w:t>ajeur</w:t>
      </w:r>
      <w:r w:rsidRPr="00BA1CB5">
        <w:t> ;</w:t>
      </w:r>
    </w:p>
    <w:p w14:paraId="3A2AE880" w14:textId="78A1DA8F" w:rsidR="00757340" w:rsidRDefault="00FF07BB" w:rsidP="00A90076">
      <w:pPr>
        <w:pStyle w:val="Paragraphedeliste"/>
        <w:numPr>
          <w:ilvl w:val="0"/>
          <w:numId w:val="1"/>
        </w:numPr>
        <w:spacing w:after="120"/>
        <w:jc w:val="both"/>
      </w:pPr>
      <w:r w:rsidRPr="00BA1CB5">
        <w:t>H</w:t>
      </w:r>
      <w:r w:rsidR="00744752" w:rsidRPr="00BA1CB5">
        <w:t>abitant</w:t>
      </w:r>
      <w:r w:rsidR="004431A8" w:rsidRPr="00BA1CB5">
        <w:t xml:space="preserve"> </w:t>
      </w:r>
      <w:r w:rsidR="00F511B2" w:rsidRPr="00BA1CB5">
        <w:t>sur le territoire de la commune d’Uccle</w:t>
      </w:r>
      <w:r w:rsidR="00757340" w:rsidRPr="00BA1CB5">
        <w:t xml:space="preserve"> </w:t>
      </w:r>
      <w:r w:rsidR="00B325AE" w:rsidRPr="00BA1CB5">
        <w:t xml:space="preserve">(inscription au registre de la population à </w:t>
      </w:r>
      <w:r w:rsidR="00B325AE" w:rsidRPr="00A14BC7">
        <w:t>Uccle</w:t>
      </w:r>
      <w:r w:rsidR="00A14BC7" w:rsidRPr="00A14BC7">
        <w:t>)</w:t>
      </w:r>
    </w:p>
    <w:p w14:paraId="399C0993" w14:textId="7B0B6853" w:rsidR="00F511B2" w:rsidRPr="00BA1CB5" w:rsidRDefault="003F2DEE" w:rsidP="00A90076">
      <w:pPr>
        <w:spacing w:after="120"/>
        <w:jc w:val="both"/>
        <w:rPr>
          <w:b/>
        </w:rPr>
      </w:pPr>
      <w:r>
        <w:rPr>
          <w:b/>
        </w:rPr>
        <w:br/>
      </w:r>
      <w:r w:rsidR="00F511B2" w:rsidRPr="00BA1CB5">
        <w:rPr>
          <w:b/>
        </w:rPr>
        <w:t>Article 3 - Exclusions</w:t>
      </w:r>
    </w:p>
    <w:p w14:paraId="45D4D249" w14:textId="7115C567" w:rsidR="00B325AE" w:rsidRPr="003F2DEE" w:rsidRDefault="00F511B2" w:rsidP="00B91234">
      <w:pPr>
        <w:jc w:val="both"/>
      </w:pPr>
      <w:r w:rsidRPr="00BA1CB5">
        <w:t xml:space="preserve">Ne peuvent </w:t>
      </w:r>
      <w:r w:rsidRPr="003F2DEE">
        <w:t>pas soumettre leur candidature dans le cadre de l’appel à projet lancé :</w:t>
      </w:r>
    </w:p>
    <w:p w14:paraId="1D874BF5" w14:textId="6F95FD75" w:rsidR="00E97DA7" w:rsidRPr="003F2DEE" w:rsidRDefault="00E97DA7" w:rsidP="00F511B2">
      <w:pPr>
        <w:pStyle w:val="Paragraphedeliste"/>
        <w:numPr>
          <w:ilvl w:val="0"/>
          <w:numId w:val="1"/>
        </w:numPr>
        <w:jc w:val="both"/>
      </w:pPr>
      <w:r w:rsidRPr="003F2DEE">
        <w:t>Les étudiant(e)s</w:t>
      </w:r>
      <w:r w:rsidR="008E5BB9" w:rsidRPr="003F2DEE">
        <w:t> ;</w:t>
      </w:r>
    </w:p>
    <w:p w14:paraId="6A79ACED" w14:textId="775D3D58" w:rsidR="00F511B2" w:rsidRPr="003F2DEE" w:rsidRDefault="00B325AE" w:rsidP="00B325AE">
      <w:pPr>
        <w:pStyle w:val="Paragraphedeliste"/>
        <w:numPr>
          <w:ilvl w:val="0"/>
          <w:numId w:val="1"/>
        </w:numPr>
        <w:jc w:val="both"/>
      </w:pPr>
      <w:r w:rsidRPr="003F2DEE">
        <w:t xml:space="preserve">Les </w:t>
      </w:r>
      <w:r w:rsidR="00CA6C93">
        <w:t xml:space="preserve">demandeurs </w:t>
      </w:r>
      <w:r w:rsidR="00F511B2" w:rsidRPr="003F2DEE">
        <w:t xml:space="preserve">d’un subside octroyé </w:t>
      </w:r>
      <w:r w:rsidRPr="003F2DEE">
        <w:t>par la commune d’Uccle</w:t>
      </w:r>
      <w:r w:rsidR="00F511B2" w:rsidRPr="003F2DEE">
        <w:t xml:space="preserve"> qui n’ont pas fourni les rapport</w:t>
      </w:r>
      <w:r w:rsidR="00573894" w:rsidRPr="003F2DEE">
        <w:t xml:space="preserve">s et justificatifs requis pour </w:t>
      </w:r>
      <w:r w:rsidR="00CA6C93">
        <w:t>l</w:t>
      </w:r>
      <w:r w:rsidR="00F511B2" w:rsidRPr="003F2DEE">
        <w:t>e subside</w:t>
      </w:r>
      <w:r w:rsidR="00CA6C93">
        <w:t xml:space="preserve"> antérieurement octroyé</w:t>
      </w:r>
      <w:r w:rsidR="00F511B2" w:rsidRPr="003F2DEE">
        <w:t xml:space="preserve"> </w:t>
      </w:r>
      <w:r w:rsidRPr="003F2DEE">
        <w:t xml:space="preserve">ou </w:t>
      </w:r>
      <w:r w:rsidR="00F511B2" w:rsidRPr="003F2DEE">
        <w:t>qui n’</w:t>
      </w:r>
      <w:r w:rsidRPr="003F2DEE">
        <w:t>auraient</w:t>
      </w:r>
      <w:r w:rsidR="00F511B2" w:rsidRPr="003F2DEE">
        <w:t xml:space="preserve"> pas restitué en tout en partie le subside antérieurement octroyée suite à un contrôle négatif ;</w:t>
      </w:r>
    </w:p>
    <w:p w14:paraId="58EBDF68" w14:textId="58E39CB7" w:rsidR="00F511B2" w:rsidRDefault="00F511B2" w:rsidP="00F511B2">
      <w:pPr>
        <w:pStyle w:val="Paragraphedeliste"/>
        <w:numPr>
          <w:ilvl w:val="0"/>
          <w:numId w:val="1"/>
        </w:numPr>
        <w:jc w:val="both"/>
      </w:pPr>
      <w:r w:rsidRPr="003F2DEE">
        <w:t xml:space="preserve">Les demandeurs qui ont bénéficié d’un autre subside octroyé par </w:t>
      </w:r>
      <w:r w:rsidR="00573894" w:rsidRPr="003F2DEE">
        <w:t>le service de la culture</w:t>
      </w:r>
      <w:r w:rsidRPr="003F2DEE">
        <w:t xml:space="preserve"> dans le cadre d’un appel à projet lancé dans l’année civile en cours</w:t>
      </w:r>
      <w:r w:rsidR="00620BC6">
        <w:t> ;</w:t>
      </w:r>
    </w:p>
    <w:p w14:paraId="4B5AB725" w14:textId="33E9A701" w:rsidR="00620BC6" w:rsidRPr="00A14BC7" w:rsidRDefault="00620BC6" w:rsidP="00F511B2">
      <w:pPr>
        <w:pStyle w:val="Paragraphedeliste"/>
        <w:numPr>
          <w:ilvl w:val="0"/>
          <w:numId w:val="1"/>
        </w:numPr>
        <w:jc w:val="both"/>
      </w:pPr>
      <w:r w:rsidRPr="00A14BC7">
        <w:lastRenderedPageBreak/>
        <w:t>Les demandeurs qui ont bénéficié de l’Aide à la création dans le cadre de la précédente édition.</w:t>
      </w:r>
    </w:p>
    <w:p w14:paraId="6BE6746B" w14:textId="77777777" w:rsidR="00F511B2" w:rsidRPr="00BA1CB5" w:rsidRDefault="00F511B2" w:rsidP="00F511B2">
      <w:pPr>
        <w:jc w:val="both"/>
        <w:rPr>
          <w:b/>
        </w:rPr>
      </w:pPr>
      <w:r w:rsidRPr="00BA1CB5">
        <w:rPr>
          <w:b/>
        </w:rPr>
        <w:t xml:space="preserve">Article 4 – Modalité d’introduction du dossier de candidature </w:t>
      </w:r>
    </w:p>
    <w:p w14:paraId="030D0C55" w14:textId="484C267B" w:rsidR="00F511B2" w:rsidRPr="00BA1CB5" w:rsidRDefault="00F511B2" w:rsidP="00F511B2">
      <w:pPr>
        <w:jc w:val="both"/>
      </w:pPr>
      <w:r w:rsidRPr="00BA1CB5">
        <w:t>Le dossier présentant le projet doit comprendre :</w:t>
      </w:r>
    </w:p>
    <w:p w14:paraId="034DD0A5" w14:textId="77777777" w:rsidR="00573894" w:rsidRPr="00A14BC7" w:rsidRDefault="00F511B2" w:rsidP="00F511B2">
      <w:pPr>
        <w:pStyle w:val="Paragraphedeliste"/>
        <w:numPr>
          <w:ilvl w:val="0"/>
          <w:numId w:val="1"/>
        </w:numPr>
        <w:jc w:val="both"/>
      </w:pPr>
      <w:r w:rsidRPr="00BA1CB5">
        <w:t xml:space="preserve">Le formulaire ad hoc </w:t>
      </w:r>
      <w:r w:rsidRPr="003F2DEE">
        <w:t>complété</w:t>
      </w:r>
      <w:r w:rsidR="00573894" w:rsidRPr="003F2DEE">
        <w:t xml:space="preserve"> par voie électronique</w:t>
      </w:r>
      <w:r w:rsidRPr="003F2DEE">
        <w:t xml:space="preserve">, daté et </w:t>
      </w:r>
      <w:r w:rsidRPr="00A14BC7">
        <w:t>signé</w:t>
      </w:r>
      <w:r w:rsidR="00B325AE" w:rsidRPr="00A14BC7">
        <w:t>,</w:t>
      </w:r>
      <w:r w:rsidR="00573894" w:rsidRPr="00A14BC7">
        <w:t xml:space="preserve"> sous format Word ou PDF,</w:t>
      </w:r>
    </w:p>
    <w:p w14:paraId="269EDC3E" w14:textId="34B0948A" w:rsidR="00F511B2" w:rsidRDefault="00993117" w:rsidP="00F511B2">
      <w:pPr>
        <w:pStyle w:val="Paragraphedeliste"/>
        <w:numPr>
          <w:ilvl w:val="0"/>
          <w:numId w:val="1"/>
        </w:numPr>
        <w:jc w:val="both"/>
      </w:pPr>
      <w:r w:rsidRPr="00A14BC7">
        <w:t>L</w:t>
      </w:r>
      <w:r w:rsidR="00573894" w:rsidRPr="00A14BC7">
        <w:t>es</w:t>
      </w:r>
      <w:r w:rsidRPr="00A14BC7">
        <w:t xml:space="preserve"> </w:t>
      </w:r>
      <w:r w:rsidR="00F6671D" w:rsidRPr="00A14BC7">
        <w:t>quatre</w:t>
      </w:r>
      <w:r w:rsidR="004F19F1" w:rsidRPr="00A14BC7">
        <w:t xml:space="preserve"> </w:t>
      </w:r>
      <w:r w:rsidR="00B325AE" w:rsidRPr="00A14BC7">
        <w:t>annexes</w:t>
      </w:r>
      <w:r w:rsidR="000834B1" w:rsidRPr="00A14BC7">
        <w:t xml:space="preserve"> sous format Word et/ou PDF et/ou JPEG</w:t>
      </w:r>
      <w:r w:rsidR="00DE2FD1" w:rsidRPr="00A14BC7">
        <w:t xml:space="preserve"> </w:t>
      </w:r>
      <w:r w:rsidR="00573894" w:rsidRPr="00A14BC7">
        <w:t xml:space="preserve">: </w:t>
      </w:r>
      <w:r w:rsidR="00F6671D" w:rsidRPr="00A14BC7">
        <w:t xml:space="preserve">une copie de la carte d’identité ; </w:t>
      </w:r>
      <w:r w:rsidR="00573894" w:rsidRPr="00A14BC7">
        <w:t xml:space="preserve">un curriculum vitae ou une </w:t>
      </w:r>
      <w:r w:rsidRPr="00A14BC7">
        <w:t>biographie ;</w:t>
      </w:r>
      <w:r w:rsidR="00573894" w:rsidRPr="00A14BC7">
        <w:t xml:space="preserve"> des éléments d’information sur </w:t>
      </w:r>
      <w:r w:rsidR="00DE2FD1" w:rsidRPr="00A14BC7">
        <w:t>des</w:t>
      </w:r>
      <w:r w:rsidR="00573894" w:rsidRPr="00A14BC7">
        <w:t xml:space="preserve"> projet</w:t>
      </w:r>
      <w:r w:rsidR="00DE2FD1" w:rsidRPr="00A14BC7">
        <w:t>s</w:t>
      </w:r>
      <w:r w:rsidR="00573894" w:rsidRPr="00A14BC7">
        <w:t xml:space="preserve"> précédent</w:t>
      </w:r>
      <w:r w:rsidR="00DE2FD1" w:rsidRPr="00A14BC7">
        <w:t>s</w:t>
      </w:r>
      <w:r w:rsidRPr="00A14BC7">
        <w:t> ;</w:t>
      </w:r>
      <w:r w:rsidR="00573894" w:rsidRPr="00A14BC7">
        <w:t xml:space="preserve"> </w:t>
      </w:r>
      <w:r w:rsidRPr="00A14BC7">
        <w:t>des éléments d’information</w:t>
      </w:r>
      <w:r w:rsidR="00573894" w:rsidRPr="00A14BC7">
        <w:t xml:space="preserve"> sur le projet concerné par l’appel à projets</w:t>
      </w:r>
      <w:r w:rsidR="00F6671D" w:rsidRPr="00A14BC7">
        <w:t>.</w:t>
      </w:r>
      <w:r w:rsidR="00F511B2" w:rsidRPr="00A14BC7">
        <w:t xml:space="preserve"> </w:t>
      </w:r>
    </w:p>
    <w:p w14:paraId="753F3770" w14:textId="7B2B543E" w:rsidR="00D27FE2" w:rsidRPr="00A14BC7" w:rsidRDefault="00D27FE2" w:rsidP="00D27FE2">
      <w:pPr>
        <w:pStyle w:val="Paragraphedeliste"/>
        <w:numPr>
          <w:ilvl w:val="0"/>
          <w:numId w:val="1"/>
        </w:numPr>
      </w:pPr>
      <w:r w:rsidRPr="00D27FE2">
        <w:t>Toutes autres pièces que le demandeur estime pertinentes dans le cadre de sa demande.</w:t>
      </w:r>
    </w:p>
    <w:p w14:paraId="189434AA" w14:textId="50528305" w:rsidR="00F511B2" w:rsidRPr="00BA1CB5" w:rsidRDefault="00F511B2" w:rsidP="00F511B2">
      <w:pPr>
        <w:jc w:val="both"/>
        <w:rPr>
          <w:i/>
          <w:color w:val="00B050"/>
        </w:rPr>
      </w:pPr>
      <w:r w:rsidRPr="00BA1CB5">
        <w:t xml:space="preserve">Dans le cadre </w:t>
      </w:r>
      <w:r w:rsidR="00286CE5" w:rsidRPr="00BA1CB5">
        <w:t>du présent appel à projet</w:t>
      </w:r>
      <w:r w:rsidR="00CD0830" w:rsidRPr="00BA1CB5">
        <w:t>s</w:t>
      </w:r>
      <w:r w:rsidRPr="00BA1CB5">
        <w:t>, sous peine d’irrecevabilité, le dossier complet doit être envoyé par voie électronique (</w:t>
      </w:r>
      <w:proofErr w:type="spellStart"/>
      <w:r w:rsidRPr="00BA1CB5">
        <w:t>culture@uccle.brussels</w:t>
      </w:r>
      <w:proofErr w:type="spellEnd"/>
      <w:r w:rsidRPr="00BA1CB5">
        <w:t>) avant la date limite de transmission</w:t>
      </w:r>
      <w:r w:rsidR="003C55A1" w:rsidRPr="00BA1CB5">
        <w:t xml:space="preserve"> mentionnée dans le formulaire</w:t>
      </w:r>
      <w:r w:rsidRPr="00BA1CB5">
        <w:t xml:space="preserve">. </w:t>
      </w:r>
    </w:p>
    <w:p w14:paraId="08B518BB" w14:textId="77777777" w:rsidR="00F511B2" w:rsidRPr="00BA1CB5" w:rsidRDefault="00F511B2" w:rsidP="00F511B2">
      <w:pPr>
        <w:jc w:val="both"/>
        <w:rPr>
          <w:color w:val="00B050"/>
        </w:rPr>
      </w:pPr>
      <w:r w:rsidRPr="00BA1CB5">
        <w:t xml:space="preserve">Seule une candidature par appel à projets et par an sera acceptée. </w:t>
      </w:r>
    </w:p>
    <w:p w14:paraId="26826F8A" w14:textId="7FAE2120" w:rsidR="00F511B2" w:rsidRPr="00BA1CB5" w:rsidRDefault="003F2DEE" w:rsidP="00F511B2">
      <w:pPr>
        <w:jc w:val="both"/>
        <w:rPr>
          <w:b/>
        </w:rPr>
      </w:pPr>
      <w:r>
        <w:rPr>
          <w:b/>
        </w:rPr>
        <w:br/>
      </w:r>
      <w:r w:rsidR="00F511B2" w:rsidRPr="00BA1CB5">
        <w:rPr>
          <w:b/>
        </w:rPr>
        <w:t xml:space="preserve">Article 5 - Procédure d’octroi du subside </w:t>
      </w:r>
    </w:p>
    <w:p w14:paraId="7D3BA7A2" w14:textId="3DE1D9C2" w:rsidR="00181FDA" w:rsidRPr="00B91234" w:rsidRDefault="00F511B2" w:rsidP="00B91234">
      <w:pPr>
        <w:jc w:val="both"/>
      </w:pPr>
      <w:r w:rsidRPr="00BA1CB5">
        <w:t>A l’expiration du délai de dépôt, l’administration communale analyse la recevabilité des dossiers de candidatures déposées sur base du présent règlement. En cas d’irrecevabilité du dossier, un courrier de notification sera envoyé au demandeur.</w:t>
      </w:r>
    </w:p>
    <w:p w14:paraId="749AFEF0" w14:textId="5498CCA6" w:rsidR="00181FDA" w:rsidRPr="00BA1CB5" w:rsidRDefault="00181FDA" w:rsidP="00F511B2">
      <w:pPr>
        <w:jc w:val="both"/>
      </w:pPr>
      <w:r w:rsidRPr="00BA1CB5">
        <w:t>Les</w:t>
      </w:r>
      <w:r w:rsidR="00F511B2" w:rsidRPr="00BA1CB5">
        <w:t xml:space="preserve"> dossiers déclarés recevables</w:t>
      </w:r>
      <w:r w:rsidRPr="00BA1CB5">
        <w:t xml:space="preserve"> et éligibles seront</w:t>
      </w:r>
      <w:r w:rsidR="00F511B2" w:rsidRPr="00BA1CB5">
        <w:t xml:space="preserve"> analysé</w:t>
      </w:r>
      <w:r w:rsidRPr="00BA1CB5">
        <w:t>s</w:t>
      </w:r>
      <w:r w:rsidR="00F511B2" w:rsidRPr="00BA1CB5">
        <w:t xml:space="preserve"> sur base de</w:t>
      </w:r>
      <w:r w:rsidRPr="00BA1CB5">
        <w:t>s</w:t>
      </w:r>
      <w:r w:rsidR="00F511B2" w:rsidRPr="00BA1CB5">
        <w:t xml:space="preserve"> critères </w:t>
      </w:r>
      <w:r w:rsidRPr="00BA1CB5">
        <w:t>suivants par un jury :</w:t>
      </w:r>
    </w:p>
    <w:p w14:paraId="79333E96" w14:textId="77777777" w:rsidR="00181FDA" w:rsidRPr="00BA1CB5" w:rsidRDefault="003C2879" w:rsidP="00181FDA">
      <w:pPr>
        <w:pStyle w:val="Paragraphedeliste"/>
        <w:numPr>
          <w:ilvl w:val="0"/>
          <w:numId w:val="6"/>
        </w:numPr>
        <w:jc w:val="both"/>
        <w:rPr>
          <w:u w:val="dotted"/>
        </w:rPr>
      </w:pPr>
      <w:r w:rsidRPr="00BA1CB5">
        <w:t>L</w:t>
      </w:r>
      <w:r w:rsidR="00181FDA" w:rsidRPr="00BA1CB5">
        <w:t>’intégration du public dans la démarche de création et/ou de diffusion : une diffusion de l’œuvre (exposition, lecture, performance, représentation, concert, …) organisée dans le territoire communal par l’artiste (avec l’appui du service culture le cas échéant) est prévue</w:t>
      </w:r>
      <w:r w:rsidRPr="00BA1CB5">
        <w:t> ;</w:t>
      </w:r>
    </w:p>
    <w:p w14:paraId="3DF4F502" w14:textId="77777777" w:rsidR="00DB4BDF" w:rsidRPr="00BA1CB5" w:rsidRDefault="00181FDA" w:rsidP="00181FDA">
      <w:pPr>
        <w:pStyle w:val="Paragraphedeliste"/>
        <w:numPr>
          <w:ilvl w:val="0"/>
          <w:numId w:val="6"/>
        </w:numPr>
        <w:spacing w:after="0" w:line="300" w:lineRule="atLeast"/>
        <w:textAlignment w:val="baseline"/>
      </w:pPr>
      <w:r w:rsidRPr="00BA1CB5">
        <w:t xml:space="preserve">L’intégration du développement culturel </w:t>
      </w:r>
      <w:r w:rsidR="003C2879" w:rsidRPr="00BA1CB5">
        <w:t>local (prise en considération du patrimoine et de la mémoire, collaboration avec des institutions culturelles, associatives ou éducatives locales) ;</w:t>
      </w:r>
    </w:p>
    <w:p w14:paraId="79681295" w14:textId="77777777" w:rsidR="00181FDA" w:rsidRDefault="003C2879" w:rsidP="00181FDA">
      <w:pPr>
        <w:pStyle w:val="Paragraphedeliste"/>
        <w:numPr>
          <w:ilvl w:val="0"/>
          <w:numId w:val="6"/>
        </w:numPr>
        <w:spacing w:after="0" w:line="300" w:lineRule="atLeast"/>
        <w:textAlignment w:val="baseline"/>
      </w:pPr>
      <w:r w:rsidRPr="00BA1CB5">
        <w:t>L</w:t>
      </w:r>
      <w:r w:rsidR="00181FDA" w:rsidRPr="00BA1CB5">
        <w:t>a qualité et singularité artistique du projet.</w:t>
      </w:r>
    </w:p>
    <w:p w14:paraId="75C8E3F7" w14:textId="03B084E2" w:rsidR="00B86C25" w:rsidRPr="00A75043" w:rsidRDefault="00B86C25" w:rsidP="00B86C25">
      <w:pPr>
        <w:pStyle w:val="Paragraphedeliste"/>
        <w:numPr>
          <w:ilvl w:val="0"/>
          <w:numId w:val="6"/>
        </w:numPr>
        <w:jc w:val="both"/>
        <w:rPr>
          <w:u w:val="dotted"/>
        </w:rPr>
      </w:pPr>
      <w:r w:rsidRPr="00BA1CB5">
        <w:t>Le projet est mis en œuvre dans les 12 mois qui suivent la décision d’octroi du subside ;</w:t>
      </w:r>
    </w:p>
    <w:p w14:paraId="42168A6A" w14:textId="77777777" w:rsidR="00B86C25" w:rsidRPr="00BA1CB5" w:rsidRDefault="00B86C25" w:rsidP="00B86C25">
      <w:pPr>
        <w:pStyle w:val="Paragraphedeliste"/>
        <w:spacing w:after="0" w:line="300" w:lineRule="atLeast"/>
        <w:textAlignment w:val="baseline"/>
      </w:pPr>
    </w:p>
    <w:p w14:paraId="4AFCD97C" w14:textId="011F0C8F" w:rsidR="00181FDA" w:rsidRPr="00BA1CB5" w:rsidRDefault="00181FDA" w:rsidP="00181FDA">
      <w:pPr>
        <w:spacing w:after="0" w:line="300" w:lineRule="atLeast"/>
        <w:textAlignment w:val="baseline"/>
      </w:pPr>
      <w:r w:rsidRPr="00BA1CB5">
        <w:t xml:space="preserve">Le jury sera composé de : </w:t>
      </w:r>
    </w:p>
    <w:p w14:paraId="61305066" w14:textId="77777777" w:rsidR="00181FDA" w:rsidRPr="00BA1CB5" w:rsidRDefault="00181FDA" w:rsidP="00181FDA">
      <w:pPr>
        <w:spacing w:after="0" w:line="300" w:lineRule="atLeast"/>
        <w:textAlignment w:val="baseline"/>
      </w:pPr>
    </w:p>
    <w:p w14:paraId="1589378B" w14:textId="77777777" w:rsidR="00357B5E" w:rsidRPr="00BA1CB5" w:rsidRDefault="00357B5E" w:rsidP="00357B5E">
      <w:pPr>
        <w:pStyle w:val="Paragraphedeliste"/>
        <w:numPr>
          <w:ilvl w:val="0"/>
          <w:numId w:val="4"/>
        </w:numPr>
        <w:tabs>
          <w:tab w:val="left" w:pos="-843"/>
          <w:tab w:val="left" w:pos="0"/>
          <w:tab w:val="left" w:pos="1251"/>
          <w:tab w:val="left" w:pos="2160"/>
        </w:tabs>
        <w:jc w:val="both"/>
      </w:pPr>
      <w:r w:rsidRPr="00BA1CB5">
        <w:t>L’</w:t>
      </w:r>
      <w:proofErr w:type="spellStart"/>
      <w:r w:rsidRPr="00BA1CB5">
        <w:t>échevin-e</w:t>
      </w:r>
      <w:proofErr w:type="spellEnd"/>
      <w:r w:rsidRPr="00BA1CB5">
        <w:t xml:space="preserve"> de la culture</w:t>
      </w:r>
      <w:r w:rsidR="00CD0942" w:rsidRPr="00BA1CB5">
        <w:t> ;</w:t>
      </w:r>
    </w:p>
    <w:p w14:paraId="4C2484D8" w14:textId="77777777" w:rsidR="00357B5E" w:rsidRPr="00BA1CB5" w:rsidRDefault="00357B5E" w:rsidP="00357B5E">
      <w:pPr>
        <w:pStyle w:val="Paragraphedeliste"/>
        <w:numPr>
          <w:ilvl w:val="0"/>
          <w:numId w:val="4"/>
        </w:numPr>
        <w:tabs>
          <w:tab w:val="left" w:pos="-843"/>
          <w:tab w:val="left" w:pos="0"/>
          <w:tab w:val="left" w:pos="1251"/>
          <w:tab w:val="left" w:pos="2160"/>
        </w:tabs>
        <w:jc w:val="both"/>
      </w:pPr>
      <w:r w:rsidRPr="00BA1CB5">
        <w:t>1 membre du Collège ;</w:t>
      </w:r>
    </w:p>
    <w:p w14:paraId="300938E6" w14:textId="77777777" w:rsidR="00357B5E" w:rsidRPr="00BA1CB5" w:rsidRDefault="00357B5E" w:rsidP="00357B5E">
      <w:pPr>
        <w:pStyle w:val="Paragraphedeliste"/>
        <w:numPr>
          <w:ilvl w:val="0"/>
          <w:numId w:val="4"/>
        </w:numPr>
        <w:tabs>
          <w:tab w:val="left" w:pos="-843"/>
          <w:tab w:val="left" w:pos="0"/>
          <w:tab w:val="left" w:pos="1251"/>
          <w:tab w:val="left" w:pos="2160"/>
        </w:tabs>
        <w:jc w:val="both"/>
      </w:pPr>
      <w:r w:rsidRPr="00BA1CB5">
        <w:t>1 membre du Conseil communal émanant de chaque groupe qui y est représenté ;</w:t>
      </w:r>
    </w:p>
    <w:p w14:paraId="6CD88EA4" w14:textId="77777777" w:rsidR="00023AE1" w:rsidRPr="00BA1CB5" w:rsidRDefault="004A497A" w:rsidP="0057028C">
      <w:pPr>
        <w:pStyle w:val="Paragraphedeliste"/>
        <w:numPr>
          <w:ilvl w:val="0"/>
          <w:numId w:val="4"/>
        </w:numPr>
        <w:tabs>
          <w:tab w:val="left" w:pos="-843"/>
          <w:tab w:val="left" w:pos="0"/>
          <w:tab w:val="left" w:pos="1251"/>
          <w:tab w:val="left" w:pos="2160"/>
        </w:tabs>
        <w:jc w:val="both"/>
      </w:pPr>
      <w:r w:rsidRPr="00BA1CB5">
        <w:t>5</w:t>
      </w:r>
      <w:r w:rsidR="00357B5E" w:rsidRPr="00BA1CB5">
        <w:t xml:space="preserve"> personnalités du monde culturel reflétant la diversité des disciplines représentées par appel à projets et qui ne pourront avoir aucun lien de parent</w:t>
      </w:r>
      <w:r w:rsidR="00023AE1" w:rsidRPr="00BA1CB5">
        <w:t xml:space="preserve">é </w:t>
      </w:r>
      <w:r w:rsidRPr="00BA1CB5">
        <w:t xml:space="preserve">avec les candidats, incluant </w:t>
      </w:r>
      <w:r w:rsidR="00023AE1" w:rsidRPr="00BA1CB5">
        <w:t xml:space="preserve">deux représentants d’institutions culturelles </w:t>
      </w:r>
      <w:proofErr w:type="spellStart"/>
      <w:r w:rsidR="00023AE1" w:rsidRPr="00BA1CB5">
        <w:t>uccloises</w:t>
      </w:r>
      <w:proofErr w:type="spellEnd"/>
      <w:r w:rsidR="00023AE1" w:rsidRPr="00BA1CB5">
        <w:t> ;</w:t>
      </w:r>
    </w:p>
    <w:p w14:paraId="4AE52788" w14:textId="77777777" w:rsidR="00357B5E" w:rsidRPr="00BA1CB5" w:rsidRDefault="00357B5E" w:rsidP="0057028C">
      <w:pPr>
        <w:pStyle w:val="Paragraphedeliste"/>
        <w:numPr>
          <w:ilvl w:val="0"/>
          <w:numId w:val="4"/>
        </w:numPr>
        <w:tabs>
          <w:tab w:val="left" w:pos="-843"/>
          <w:tab w:val="left" w:pos="0"/>
          <w:tab w:val="left" w:pos="1251"/>
          <w:tab w:val="left" w:pos="2160"/>
        </w:tabs>
        <w:jc w:val="both"/>
      </w:pPr>
      <w:r w:rsidRPr="00BA1CB5">
        <w:t>1 secrétaire, membre du personnel du service de la Culture.</w:t>
      </w:r>
    </w:p>
    <w:p w14:paraId="542A7348" w14:textId="77777777" w:rsidR="00357B5E" w:rsidRPr="00BA1CB5" w:rsidRDefault="00357B5E" w:rsidP="00357B5E">
      <w:pPr>
        <w:tabs>
          <w:tab w:val="left" w:pos="-843"/>
          <w:tab w:val="left" w:pos="851"/>
          <w:tab w:val="left" w:pos="1276"/>
          <w:tab w:val="left" w:pos="1473"/>
        </w:tabs>
        <w:jc w:val="both"/>
      </w:pPr>
      <w:r w:rsidRPr="00BA1CB5">
        <w:t>Seuls les membres du jury désignés à l'alinéa d) auront voix délibérative.</w:t>
      </w:r>
    </w:p>
    <w:p w14:paraId="7B957A0D" w14:textId="763800A0" w:rsidR="00F511B2" w:rsidRPr="00BA1CB5" w:rsidRDefault="00F511B2" w:rsidP="00F511B2">
      <w:pPr>
        <w:jc w:val="both"/>
      </w:pPr>
      <w:r w:rsidRPr="00BA1CB5">
        <w:t xml:space="preserve">Le Conseil communal décidera d’octroyer ou de refuser le subside. Le candidat sera informé de la décision du Conseil communal dans les </w:t>
      </w:r>
      <w:r w:rsidR="003E17AD" w:rsidRPr="00BA1CB5">
        <w:t>20</w:t>
      </w:r>
      <w:r w:rsidRPr="00BA1CB5">
        <w:t xml:space="preserve"> jours calendriers suivant la séance du Conseil communal.  </w:t>
      </w:r>
    </w:p>
    <w:p w14:paraId="30785051" w14:textId="77777777" w:rsidR="00F511B2" w:rsidRPr="00BA1CB5" w:rsidRDefault="00F511B2" w:rsidP="00F511B2">
      <w:pPr>
        <w:jc w:val="both"/>
      </w:pPr>
      <w:r w:rsidRPr="00BA1CB5">
        <w:t xml:space="preserve">L’octroi des subsides est réalisé dans la limite de l’enveloppe budgétaire disponible. </w:t>
      </w:r>
    </w:p>
    <w:p w14:paraId="34DC7F76" w14:textId="77777777" w:rsidR="00B66FDF" w:rsidRDefault="003F2DEE" w:rsidP="00F511B2">
      <w:pPr>
        <w:jc w:val="both"/>
        <w:rPr>
          <w:b/>
        </w:rPr>
      </w:pPr>
      <w:r>
        <w:rPr>
          <w:b/>
        </w:rPr>
        <w:br/>
      </w:r>
    </w:p>
    <w:p w14:paraId="12ADF631" w14:textId="3AF3C515" w:rsidR="00F511B2" w:rsidRPr="00BA1CB5" w:rsidRDefault="00F511B2" w:rsidP="00F511B2">
      <w:pPr>
        <w:jc w:val="both"/>
        <w:rPr>
          <w:b/>
        </w:rPr>
      </w:pPr>
      <w:r w:rsidRPr="00BA1CB5">
        <w:rPr>
          <w:b/>
        </w:rPr>
        <w:t>Article 6 – Hauteur et limite du subside</w:t>
      </w:r>
    </w:p>
    <w:p w14:paraId="36CA6335" w14:textId="085DD722" w:rsidR="00F511B2" w:rsidRPr="00BA1CB5" w:rsidRDefault="00F511B2" w:rsidP="004431A8">
      <w:pPr>
        <w:jc w:val="both"/>
      </w:pPr>
      <w:r w:rsidRPr="00BA1CB5">
        <w:t>Le subside est accordé à</w:t>
      </w:r>
      <w:r w:rsidR="00E97DA7" w:rsidRPr="00BA1CB5">
        <w:t xml:space="preserve"> titre individuel à</w:t>
      </w:r>
      <w:r w:rsidRPr="00BA1CB5">
        <w:t xml:space="preserve"> hauteur d’un montant </w:t>
      </w:r>
      <w:r w:rsidRPr="00A90076">
        <w:t>équival</w:t>
      </w:r>
      <w:r w:rsidR="004431A8" w:rsidRPr="00A90076">
        <w:t>e</w:t>
      </w:r>
      <w:r w:rsidRPr="00A90076">
        <w:t xml:space="preserve">nt </w:t>
      </w:r>
      <w:r w:rsidR="004431A8" w:rsidRPr="00A90076">
        <w:t xml:space="preserve">à </w:t>
      </w:r>
      <w:r w:rsidR="00A14BC7" w:rsidRPr="00A90076">
        <w:t>2</w:t>
      </w:r>
      <w:r w:rsidR="00A90076" w:rsidRPr="00A90076">
        <w:t>0</w:t>
      </w:r>
      <w:r w:rsidR="004431A8" w:rsidRPr="00A90076">
        <w:t>00 euros.</w:t>
      </w:r>
    </w:p>
    <w:p w14:paraId="0D4CC4F2" w14:textId="77777777" w:rsidR="00F511B2" w:rsidRPr="00BA1CB5" w:rsidRDefault="00F511B2" w:rsidP="00F511B2">
      <w:pPr>
        <w:jc w:val="both"/>
        <w:rPr>
          <w:b/>
        </w:rPr>
      </w:pPr>
      <w:r w:rsidRPr="00BA1CB5">
        <w:rPr>
          <w:b/>
        </w:rPr>
        <w:t xml:space="preserve">Article 7 – Modalité d’exécution et de contrôle du subside </w:t>
      </w:r>
    </w:p>
    <w:p w14:paraId="552C1F7A" w14:textId="2FCDE886" w:rsidR="00F511B2" w:rsidRPr="00C80CBE" w:rsidRDefault="003E17AD" w:rsidP="00F511B2">
      <w:pPr>
        <w:jc w:val="both"/>
      </w:pPr>
      <w:r w:rsidRPr="00BA1CB5">
        <w:t>Après approbation en C</w:t>
      </w:r>
      <w:r w:rsidR="00F511B2" w:rsidRPr="00BA1CB5">
        <w:t xml:space="preserve">onseil communal, le subside est versé en deux fois au demandeur : 80 % après </w:t>
      </w:r>
      <w:r w:rsidR="00F511B2" w:rsidRPr="00C80CBE">
        <w:t xml:space="preserve">approbation du Conseil communal ; 20 % </w:t>
      </w:r>
      <w:r w:rsidR="00504DE6" w:rsidRPr="00C80CBE">
        <w:t>à la finalisation de l’œuvre.</w:t>
      </w:r>
      <w:r w:rsidR="00F511B2" w:rsidRPr="00C80CBE">
        <w:t xml:space="preserve"> </w:t>
      </w:r>
    </w:p>
    <w:p w14:paraId="668081A1" w14:textId="77777777" w:rsidR="000834B1" w:rsidRPr="00C80CBE" w:rsidRDefault="000834B1" w:rsidP="00F511B2">
      <w:pPr>
        <w:jc w:val="both"/>
      </w:pPr>
      <w:r w:rsidRPr="00A14BC7">
        <w:t>Suite au courrier informant de la décision du Conseil communal, les bénéficiaires de l’appel à projets transmettent un calendrier de mise en œuvre du projet et se rendent disponibles pour une rencontre avec le service de la culture.</w:t>
      </w:r>
      <w:r w:rsidRPr="00C80CBE">
        <w:t xml:space="preserve"> </w:t>
      </w:r>
    </w:p>
    <w:p w14:paraId="18C06191" w14:textId="6791B09A" w:rsidR="00F511B2" w:rsidRPr="00BA1CB5" w:rsidRDefault="00F511B2" w:rsidP="00F511B2">
      <w:pPr>
        <w:jc w:val="both"/>
      </w:pPr>
      <w:r w:rsidRPr="00BA1CB5">
        <w:t>Le bénéficiaire du subside doit transmettre à la commune d’Uccle dans un délai de 60 jours</w:t>
      </w:r>
      <w:r w:rsidR="004A497A" w:rsidRPr="00BA1CB5">
        <w:t xml:space="preserve"> après finalisation de l’</w:t>
      </w:r>
      <w:r w:rsidR="003F2DEE" w:rsidRPr="00BA1CB5">
        <w:t>œuvre</w:t>
      </w:r>
      <w:r w:rsidRPr="00BA1CB5">
        <w:t xml:space="preserve"> les pièces justificatives suivantes :</w:t>
      </w:r>
    </w:p>
    <w:p w14:paraId="276BADC7" w14:textId="12B01EE6" w:rsidR="00F511B2" w:rsidRPr="00BA1CB5" w:rsidRDefault="00504DE6" w:rsidP="00F511B2">
      <w:pPr>
        <w:pStyle w:val="Paragraphedeliste"/>
        <w:numPr>
          <w:ilvl w:val="0"/>
          <w:numId w:val="1"/>
        </w:numPr>
        <w:jc w:val="both"/>
      </w:pPr>
      <w:r w:rsidRPr="00BA1CB5">
        <w:t>Des photos, scans, fichier audio</w:t>
      </w:r>
      <w:r w:rsidR="003C2879" w:rsidRPr="00BA1CB5">
        <w:t xml:space="preserve">, </w:t>
      </w:r>
      <w:r w:rsidR="000834B1">
        <w:t>W</w:t>
      </w:r>
      <w:r w:rsidR="000834B1" w:rsidRPr="00BA1CB5">
        <w:t xml:space="preserve">ord </w:t>
      </w:r>
      <w:r w:rsidR="004A497A" w:rsidRPr="00BA1CB5">
        <w:t>ou vidéo</w:t>
      </w:r>
      <w:r w:rsidRPr="00BA1CB5">
        <w:t xml:space="preserve"> ou tout élément </w:t>
      </w:r>
      <w:r w:rsidR="004A497A" w:rsidRPr="00BA1CB5">
        <w:t>relevant</w:t>
      </w:r>
      <w:r w:rsidR="00CC5162" w:rsidRPr="00BA1CB5">
        <w:t>,</w:t>
      </w:r>
      <w:r w:rsidR="004A497A" w:rsidRPr="00BA1CB5">
        <w:t xml:space="preserve"> par voie électronique</w:t>
      </w:r>
      <w:r w:rsidR="00CC5162" w:rsidRPr="00BA1CB5">
        <w:t>,</w:t>
      </w:r>
      <w:r w:rsidR="004A497A" w:rsidRPr="00BA1CB5">
        <w:t xml:space="preserve"> dans les formats </w:t>
      </w:r>
      <w:r w:rsidR="00CC5162" w:rsidRPr="00BA1CB5">
        <w:t xml:space="preserve">usuels en veillant à la qualité de retranscription </w:t>
      </w:r>
      <w:r w:rsidRPr="00BA1CB5">
        <w:t>permettant de prendre connaissance de l’œuvre finalisée</w:t>
      </w:r>
      <w:r w:rsidR="004A497A" w:rsidRPr="00BA1CB5">
        <w:t> ;</w:t>
      </w:r>
    </w:p>
    <w:p w14:paraId="68F66450" w14:textId="1D265C94" w:rsidR="00504DE6" w:rsidRPr="00BA1CB5" w:rsidRDefault="00504DE6" w:rsidP="00F511B2">
      <w:pPr>
        <w:pStyle w:val="Paragraphedeliste"/>
        <w:numPr>
          <w:ilvl w:val="0"/>
          <w:numId w:val="1"/>
        </w:numPr>
        <w:jc w:val="both"/>
      </w:pPr>
      <w:r w:rsidRPr="00BA1CB5">
        <w:t>Un projet de diffusion de l’œuvre finalisée sur le territoire de la commune</w:t>
      </w:r>
      <w:r w:rsidR="004A497A" w:rsidRPr="00BA1CB5">
        <w:t>.</w:t>
      </w:r>
    </w:p>
    <w:p w14:paraId="4F7333AB" w14:textId="61A9B387" w:rsidR="00F511B2" w:rsidRPr="003F2DEE" w:rsidRDefault="00010E64" w:rsidP="00F511B2">
      <w:pPr>
        <w:jc w:val="both"/>
      </w:pPr>
      <w:r w:rsidRPr="00BA1CB5">
        <w:t>La commune se réserve le droit, à tout moment, de contrôler la bonne utilisation du subside accordé en vertu du présent règlement. Pour ce faire, il peut demandeur au bénéficiaire du subside toutes pièces justificatives et se réserve le droit de faire procéder sur place au contrôle de l’utilisation du subside.</w:t>
      </w:r>
      <w:r w:rsidR="003F2DEE">
        <w:br/>
      </w:r>
      <w:r w:rsidR="003F2DEE">
        <w:rPr>
          <w:b/>
        </w:rPr>
        <w:br/>
      </w:r>
      <w:r w:rsidR="00F511B2" w:rsidRPr="00BA1CB5">
        <w:rPr>
          <w:b/>
        </w:rPr>
        <w:t xml:space="preserve">Article 8 – Sanctions </w:t>
      </w:r>
    </w:p>
    <w:p w14:paraId="11920276" w14:textId="77777777" w:rsidR="00F511B2" w:rsidRPr="00BA1CB5" w:rsidRDefault="00F511B2" w:rsidP="00F511B2">
      <w:pPr>
        <w:jc w:val="both"/>
      </w:pPr>
      <w:r w:rsidRPr="00BA1CB5">
        <w:t>Le bénéficiaire doit restituer (tout ou partie) du subside :</w:t>
      </w:r>
    </w:p>
    <w:p w14:paraId="29752C74" w14:textId="77777777" w:rsidR="00F511B2" w:rsidRPr="00BA1CB5" w:rsidRDefault="00F511B2" w:rsidP="00F511B2">
      <w:pPr>
        <w:pStyle w:val="Paragraphedeliste"/>
        <w:numPr>
          <w:ilvl w:val="0"/>
          <w:numId w:val="2"/>
        </w:numPr>
        <w:jc w:val="both"/>
      </w:pPr>
      <w:r w:rsidRPr="00BA1CB5">
        <w:t>Lorsqu’il ne l’utilise pas aux fins en vue desquelles elle lui a été octroyée ;</w:t>
      </w:r>
    </w:p>
    <w:p w14:paraId="0F3731D7" w14:textId="77777777" w:rsidR="00F511B2" w:rsidRPr="00BA1CB5" w:rsidRDefault="00F511B2" w:rsidP="00F511B2">
      <w:pPr>
        <w:pStyle w:val="Paragraphedeliste"/>
        <w:numPr>
          <w:ilvl w:val="0"/>
          <w:numId w:val="2"/>
        </w:numPr>
        <w:jc w:val="both"/>
      </w:pPr>
      <w:r w:rsidRPr="00BA1CB5">
        <w:t>Lorsqu’il ne fournit pas les justifications visées à l’article 7 du présent règlement ;</w:t>
      </w:r>
    </w:p>
    <w:p w14:paraId="537FB476" w14:textId="77777777" w:rsidR="00F511B2" w:rsidRPr="00BA1CB5" w:rsidRDefault="00F511B2" w:rsidP="00F511B2">
      <w:pPr>
        <w:pStyle w:val="Paragraphedeliste"/>
        <w:numPr>
          <w:ilvl w:val="0"/>
          <w:numId w:val="2"/>
        </w:numPr>
      </w:pPr>
      <w:r w:rsidRPr="00BA1CB5">
        <w:t xml:space="preserve">Lorsqu’il ne respecte pas les dispositions du présent règlement. </w:t>
      </w:r>
    </w:p>
    <w:p w14:paraId="1345F157" w14:textId="0290D900" w:rsidR="00010E64" w:rsidRPr="00BA1CB5" w:rsidRDefault="00F511B2" w:rsidP="00F511B2">
      <w:pPr>
        <w:jc w:val="both"/>
      </w:pPr>
      <w:r w:rsidRPr="00BA1CB5">
        <w:t xml:space="preserve">Toutefois, dans les cas prévus au deux premiers points, le bénéficiaire ne doit restituer que la partie du subside qui n’a pas été utilisée aux fins en vue desquelles elle a été octroyée ou qui n’est pas justifiée. </w:t>
      </w:r>
    </w:p>
    <w:p w14:paraId="1F6CBAE1" w14:textId="5B30F649" w:rsidR="00F511B2" w:rsidRPr="00BA1CB5" w:rsidRDefault="003F2DEE" w:rsidP="00F511B2">
      <w:pPr>
        <w:jc w:val="both"/>
        <w:rPr>
          <w:b/>
        </w:rPr>
      </w:pPr>
      <w:r>
        <w:rPr>
          <w:b/>
        </w:rPr>
        <w:br/>
      </w:r>
      <w:r w:rsidR="00F511B2" w:rsidRPr="00BA1CB5">
        <w:rPr>
          <w:b/>
        </w:rPr>
        <w:t xml:space="preserve">Article 9– Contrepartie </w:t>
      </w:r>
    </w:p>
    <w:p w14:paraId="294A035C" w14:textId="099E141B" w:rsidR="00F511B2" w:rsidRPr="00A14BC7" w:rsidRDefault="00F511B2" w:rsidP="00F511B2">
      <w:pPr>
        <w:jc w:val="both"/>
      </w:pPr>
      <w:r w:rsidRPr="00BA1CB5">
        <w:t xml:space="preserve">En acceptant le subside octroyé, le </w:t>
      </w:r>
      <w:r w:rsidR="00010A9D">
        <w:t>bénéficiaire</w:t>
      </w:r>
      <w:r w:rsidR="00010A9D" w:rsidRPr="00BA1CB5">
        <w:t xml:space="preserve"> </w:t>
      </w:r>
      <w:r w:rsidRPr="00BA1CB5">
        <w:t>s’engage à mentionner</w:t>
      </w:r>
      <w:r w:rsidR="000834B1">
        <w:t xml:space="preserve"> l’Aide à la création et</w:t>
      </w:r>
      <w:r w:rsidRPr="00BA1CB5">
        <w:t xml:space="preserve"> le soutien de l’Echevinat de la Culture et du Collège des Bourgmestre et Echevins de la commune d’Uccle ainsi que le logo de la commune d’Uccle</w:t>
      </w:r>
      <w:r w:rsidR="00010A9D">
        <w:t xml:space="preserve"> </w:t>
      </w:r>
      <w:r w:rsidR="00010A9D" w:rsidRPr="00A14BC7">
        <w:t>et de l’Aide à la création</w:t>
      </w:r>
      <w:r w:rsidRPr="00A14BC7">
        <w:t xml:space="preserve"> dans l’ensemble des documents de communication relatifs au projet concerné.</w:t>
      </w:r>
      <w:r w:rsidR="000834B1" w:rsidRPr="00A14BC7">
        <w:t xml:space="preserve"> </w:t>
      </w:r>
      <w:r w:rsidR="00010A9D" w:rsidRPr="00A14BC7">
        <w:t>Il s’assure auprès du service de la culture dès le démarrage du projet de la bonne réception de toutes les mentions légales en français et néerlandais.</w:t>
      </w:r>
    </w:p>
    <w:p w14:paraId="176FAE0D" w14:textId="00652F68" w:rsidR="00F511B2" w:rsidRPr="00BA1CB5" w:rsidRDefault="003F2DEE" w:rsidP="00F511B2">
      <w:pPr>
        <w:jc w:val="both"/>
        <w:rPr>
          <w:b/>
        </w:rPr>
      </w:pPr>
      <w:r>
        <w:rPr>
          <w:b/>
        </w:rPr>
        <w:br/>
      </w:r>
      <w:r w:rsidR="00F511B2" w:rsidRPr="00BA1CB5">
        <w:rPr>
          <w:b/>
        </w:rPr>
        <w:t>Article 1</w:t>
      </w:r>
      <w:r w:rsidR="00504DE6" w:rsidRPr="00BA1CB5">
        <w:rPr>
          <w:b/>
        </w:rPr>
        <w:t>0</w:t>
      </w:r>
      <w:r w:rsidR="00F511B2" w:rsidRPr="00BA1CB5">
        <w:rPr>
          <w:b/>
        </w:rPr>
        <w:t xml:space="preserve"> – Litiges</w:t>
      </w:r>
    </w:p>
    <w:p w14:paraId="49FB17D3" w14:textId="359E7EC5" w:rsidR="003F2DEE" w:rsidRPr="00BA1CB5" w:rsidRDefault="00F511B2" w:rsidP="00F511B2">
      <w:pPr>
        <w:jc w:val="both"/>
      </w:pPr>
      <w:r w:rsidRPr="00BA1CB5">
        <w:t xml:space="preserve">En cas de litiges quant à l’interprétation du présent règlement, le demandeur s’engage à tenter de résoudre le litige de manière amiable. Si aucune solution amiable ne peut être trouvée, les cours et tribunaux de l’arrondissement de Bruxelles-Capitale sont seuls compétents.  </w:t>
      </w:r>
    </w:p>
    <w:p w14:paraId="06C2ADEA" w14:textId="77777777" w:rsidR="00B66FDF" w:rsidRDefault="00B66FDF" w:rsidP="00F511B2">
      <w:pPr>
        <w:jc w:val="both"/>
        <w:rPr>
          <w:b/>
        </w:rPr>
      </w:pPr>
    </w:p>
    <w:p w14:paraId="4938D64D" w14:textId="0A129AA0" w:rsidR="00F511B2" w:rsidRPr="00BA1CB5" w:rsidRDefault="00F511B2" w:rsidP="00F511B2">
      <w:pPr>
        <w:jc w:val="both"/>
        <w:rPr>
          <w:b/>
        </w:rPr>
      </w:pPr>
      <w:bookmarkStart w:id="0" w:name="_GoBack"/>
      <w:bookmarkEnd w:id="0"/>
      <w:r w:rsidRPr="00BA1CB5">
        <w:rPr>
          <w:b/>
        </w:rPr>
        <w:t>Article 1</w:t>
      </w:r>
      <w:r w:rsidR="00504DE6" w:rsidRPr="00BA1CB5">
        <w:rPr>
          <w:b/>
        </w:rPr>
        <w:t>1</w:t>
      </w:r>
      <w:r w:rsidRPr="00BA1CB5">
        <w:rPr>
          <w:b/>
        </w:rPr>
        <w:t xml:space="preserve"> – Entrée en vigueur </w:t>
      </w:r>
    </w:p>
    <w:p w14:paraId="3E681C78" w14:textId="5D1EB5E9" w:rsidR="004B53FD" w:rsidRPr="004B53FD" w:rsidRDefault="00F511B2" w:rsidP="004B53FD">
      <w:pPr>
        <w:jc w:val="both"/>
      </w:pPr>
      <w:r w:rsidRPr="00BA1CB5">
        <w:t xml:space="preserve">Le présent règlement </w:t>
      </w:r>
      <w:r w:rsidR="004B53FD">
        <w:t xml:space="preserve">entre en vigueur le </w:t>
      </w:r>
      <w:r w:rsidR="00A90076">
        <w:t>20 mai</w:t>
      </w:r>
      <w:r w:rsidR="00F34E6D">
        <w:t xml:space="preserve"> 2022</w:t>
      </w:r>
      <w:r w:rsidR="004B53FD">
        <w:t xml:space="preserve"> </w:t>
      </w:r>
      <w:r w:rsidR="004B53FD" w:rsidRPr="004B53FD">
        <w:t>après avoir été publié conformément aux dispositions de la Nouvelle Loi Communale.</w:t>
      </w:r>
    </w:p>
    <w:p w14:paraId="248225DC" w14:textId="014C7F4E" w:rsidR="00F511B2" w:rsidRDefault="004B53FD" w:rsidP="00F511B2">
      <w:pPr>
        <w:jc w:val="both"/>
      </w:pPr>
      <w:r>
        <w:t xml:space="preserve">Il </w:t>
      </w:r>
      <w:r w:rsidR="004854C2">
        <w:t xml:space="preserve">remplace </w:t>
      </w:r>
      <w:r>
        <w:t xml:space="preserve">et abroge </w:t>
      </w:r>
      <w:r w:rsidR="004854C2">
        <w:t xml:space="preserve">le règlement </w:t>
      </w:r>
      <w:r w:rsidR="00770ACC">
        <w:t xml:space="preserve">- </w:t>
      </w:r>
      <w:r w:rsidR="00770ACC" w:rsidRPr="00770ACC">
        <w:t>Appel à projets « aide à la création</w:t>
      </w:r>
      <w:r w:rsidR="00770ACC">
        <w:t> »</w:t>
      </w:r>
      <w:r w:rsidR="00770ACC" w:rsidRPr="00770ACC">
        <w:t xml:space="preserve"> </w:t>
      </w:r>
      <w:r w:rsidR="004854C2">
        <w:t>du 02 octobre 2020</w:t>
      </w:r>
      <w:r>
        <w:t xml:space="preserve">. </w:t>
      </w:r>
    </w:p>
    <w:p w14:paraId="2FF33341" w14:textId="77777777" w:rsidR="00945C39" w:rsidRDefault="00B66FDF"/>
    <w:sectPr w:rsidR="00945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56E3"/>
    <w:multiLevelType w:val="hybridMultilevel"/>
    <w:tmpl w:val="F7201F16"/>
    <w:lvl w:ilvl="0" w:tplc="229E8644">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97432B"/>
    <w:multiLevelType w:val="hybridMultilevel"/>
    <w:tmpl w:val="4EE044B0"/>
    <w:lvl w:ilvl="0" w:tplc="229E8644">
      <w:start w:val="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275AD8"/>
    <w:multiLevelType w:val="multilevel"/>
    <w:tmpl w:val="A0D0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1438D"/>
    <w:multiLevelType w:val="hybridMultilevel"/>
    <w:tmpl w:val="B75856D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AD8617D"/>
    <w:multiLevelType w:val="hybridMultilevel"/>
    <w:tmpl w:val="DF0A33A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834342B"/>
    <w:multiLevelType w:val="hybridMultilevel"/>
    <w:tmpl w:val="1B40D5DE"/>
    <w:lvl w:ilvl="0" w:tplc="29B8D392">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B2"/>
    <w:rsid w:val="00010A9D"/>
    <w:rsid w:val="00010E64"/>
    <w:rsid w:val="000112B1"/>
    <w:rsid w:val="00023AE1"/>
    <w:rsid w:val="00043C79"/>
    <w:rsid w:val="000834B1"/>
    <w:rsid w:val="000E1F16"/>
    <w:rsid w:val="00134998"/>
    <w:rsid w:val="00181FDA"/>
    <w:rsid w:val="001A0DCE"/>
    <w:rsid w:val="001C1361"/>
    <w:rsid w:val="001C2987"/>
    <w:rsid w:val="001E17E1"/>
    <w:rsid w:val="00286CE5"/>
    <w:rsid w:val="002C7990"/>
    <w:rsid w:val="00357B5E"/>
    <w:rsid w:val="003C2879"/>
    <w:rsid w:val="003C55A1"/>
    <w:rsid w:val="003E17AD"/>
    <w:rsid w:val="003E1911"/>
    <w:rsid w:val="003F2DEE"/>
    <w:rsid w:val="00410243"/>
    <w:rsid w:val="004431A8"/>
    <w:rsid w:val="004854C2"/>
    <w:rsid w:val="004A497A"/>
    <w:rsid w:val="004B53FD"/>
    <w:rsid w:val="004E471F"/>
    <w:rsid w:val="004F19F1"/>
    <w:rsid w:val="00504DE6"/>
    <w:rsid w:val="00507B49"/>
    <w:rsid w:val="005539A5"/>
    <w:rsid w:val="00573894"/>
    <w:rsid w:val="005F73F5"/>
    <w:rsid w:val="00620BC6"/>
    <w:rsid w:val="006E0CEC"/>
    <w:rsid w:val="00744752"/>
    <w:rsid w:val="00757340"/>
    <w:rsid w:val="00770ACC"/>
    <w:rsid w:val="00797DA6"/>
    <w:rsid w:val="007A6863"/>
    <w:rsid w:val="008D3605"/>
    <w:rsid w:val="008E5BB9"/>
    <w:rsid w:val="00993117"/>
    <w:rsid w:val="00A14BC7"/>
    <w:rsid w:val="00A75043"/>
    <w:rsid w:val="00A75FDD"/>
    <w:rsid w:val="00A90076"/>
    <w:rsid w:val="00B325AE"/>
    <w:rsid w:val="00B42B7B"/>
    <w:rsid w:val="00B66FDF"/>
    <w:rsid w:val="00B86C25"/>
    <w:rsid w:val="00B91234"/>
    <w:rsid w:val="00BA1CB5"/>
    <w:rsid w:val="00BA43D9"/>
    <w:rsid w:val="00BF3117"/>
    <w:rsid w:val="00C24D5A"/>
    <w:rsid w:val="00C3324B"/>
    <w:rsid w:val="00C36652"/>
    <w:rsid w:val="00C80CBE"/>
    <w:rsid w:val="00C8757E"/>
    <w:rsid w:val="00CA6C93"/>
    <w:rsid w:val="00CC5162"/>
    <w:rsid w:val="00CD0830"/>
    <w:rsid w:val="00CD0942"/>
    <w:rsid w:val="00D27FE2"/>
    <w:rsid w:val="00D3268A"/>
    <w:rsid w:val="00D53C12"/>
    <w:rsid w:val="00DB4BDF"/>
    <w:rsid w:val="00DD5487"/>
    <w:rsid w:val="00DE2FD1"/>
    <w:rsid w:val="00DF4ACD"/>
    <w:rsid w:val="00E1615C"/>
    <w:rsid w:val="00E5158A"/>
    <w:rsid w:val="00E7018C"/>
    <w:rsid w:val="00E97DA7"/>
    <w:rsid w:val="00F34E6D"/>
    <w:rsid w:val="00F511B2"/>
    <w:rsid w:val="00F6671D"/>
    <w:rsid w:val="00F87FF9"/>
    <w:rsid w:val="00FF07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9D52"/>
  <w15:docId w15:val="{379C8A47-AB4B-49C1-AA2A-0C3F1A8D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B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11B2"/>
    <w:pPr>
      <w:ind w:left="720"/>
      <w:contextualSpacing/>
    </w:pPr>
  </w:style>
  <w:style w:type="paragraph" w:styleId="Retraitcorpsdetexte">
    <w:name w:val="Body Text Indent"/>
    <w:basedOn w:val="Normal"/>
    <w:link w:val="RetraitcorpsdetexteCar"/>
    <w:semiHidden/>
    <w:rsid w:val="00357B5E"/>
    <w:pPr>
      <w:widowControl w:val="0"/>
      <w:tabs>
        <w:tab w:val="left" w:pos="-843"/>
        <w:tab w:val="left" w:pos="851"/>
        <w:tab w:val="left" w:pos="1276"/>
        <w:tab w:val="left" w:pos="1473"/>
      </w:tabs>
      <w:spacing w:after="0" w:line="240" w:lineRule="auto"/>
      <w:ind w:left="851"/>
      <w:jc w:val="both"/>
    </w:pPr>
    <w:rPr>
      <w:rFonts w:ascii="Verdana" w:eastAsia="Times New Roman" w:hAnsi="Verdana" w:cs="Times New Roman"/>
      <w:snapToGrid w:val="0"/>
      <w:sz w:val="20"/>
      <w:szCs w:val="20"/>
      <w:lang w:val="fr-FR" w:eastAsia="fr-FR"/>
    </w:rPr>
  </w:style>
  <w:style w:type="character" w:customStyle="1" w:styleId="RetraitcorpsdetexteCar">
    <w:name w:val="Retrait corps de texte Car"/>
    <w:basedOn w:val="Policepardfaut"/>
    <w:link w:val="Retraitcorpsdetexte"/>
    <w:semiHidden/>
    <w:rsid w:val="00357B5E"/>
    <w:rPr>
      <w:rFonts w:ascii="Verdana" w:eastAsia="Times New Roman" w:hAnsi="Verdana" w:cs="Times New Roman"/>
      <w:snapToGrid w:val="0"/>
      <w:sz w:val="20"/>
      <w:szCs w:val="20"/>
      <w:lang w:val="fr-FR" w:eastAsia="fr-FR"/>
    </w:rPr>
  </w:style>
  <w:style w:type="paragraph" w:styleId="NormalWeb">
    <w:name w:val="Normal (Web)"/>
    <w:basedOn w:val="Normal"/>
    <w:uiPriority w:val="99"/>
    <w:semiHidden/>
    <w:unhideWhenUsed/>
    <w:rsid w:val="00181FDA"/>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C36652"/>
    <w:rPr>
      <w:sz w:val="16"/>
      <w:szCs w:val="16"/>
    </w:rPr>
  </w:style>
  <w:style w:type="paragraph" w:styleId="Commentaire">
    <w:name w:val="annotation text"/>
    <w:basedOn w:val="Normal"/>
    <w:link w:val="CommentaireCar"/>
    <w:uiPriority w:val="99"/>
    <w:unhideWhenUsed/>
    <w:rsid w:val="00C36652"/>
    <w:pPr>
      <w:spacing w:line="240" w:lineRule="auto"/>
    </w:pPr>
    <w:rPr>
      <w:sz w:val="20"/>
      <w:szCs w:val="20"/>
    </w:rPr>
  </w:style>
  <w:style w:type="character" w:customStyle="1" w:styleId="CommentaireCar">
    <w:name w:val="Commentaire Car"/>
    <w:basedOn w:val="Policepardfaut"/>
    <w:link w:val="Commentaire"/>
    <w:uiPriority w:val="99"/>
    <w:rsid w:val="00C36652"/>
    <w:rPr>
      <w:sz w:val="20"/>
      <w:szCs w:val="20"/>
    </w:rPr>
  </w:style>
  <w:style w:type="paragraph" w:styleId="Objetducommentaire">
    <w:name w:val="annotation subject"/>
    <w:basedOn w:val="Commentaire"/>
    <w:next w:val="Commentaire"/>
    <w:link w:val="ObjetducommentaireCar"/>
    <w:uiPriority w:val="99"/>
    <w:semiHidden/>
    <w:unhideWhenUsed/>
    <w:rsid w:val="00C36652"/>
    <w:rPr>
      <w:b/>
      <w:bCs/>
    </w:rPr>
  </w:style>
  <w:style w:type="character" w:customStyle="1" w:styleId="ObjetducommentaireCar">
    <w:name w:val="Objet du commentaire Car"/>
    <w:basedOn w:val="CommentaireCar"/>
    <w:link w:val="Objetducommentaire"/>
    <w:uiPriority w:val="99"/>
    <w:semiHidden/>
    <w:rsid w:val="00C36652"/>
    <w:rPr>
      <w:b/>
      <w:bCs/>
      <w:sz w:val="20"/>
      <w:szCs w:val="20"/>
    </w:rPr>
  </w:style>
  <w:style w:type="paragraph" w:styleId="Textedebulles">
    <w:name w:val="Balloon Text"/>
    <w:basedOn w:val="Normal"/>
    <w:link w:val="TextedebullesCar"/>
    <w:uiPriority w:val="99"/>
    <w:semiHidden/>
    <w:unhideWhenUsed/>
    <w:rsid w:val="00C366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66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CD968-07D6-49CD-B8FF-7C390612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1235</Words>
  <Characters>6793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Ledan Perrine</dc:creator>
  <cp:lastModifiedBy>Mina Manah</cp:lastModifiedBy>
  <cp:revision>4</cp:revision>
  <cp:lastPrinted>2020-09-17T12:44:00Z</cp:lastPrinted>
  <dcterms:created xsi:type="dcterms:W3CDTF">2022-05-04T15:39:00Z</dcterms:created>
  <dcterms:modified xsi:type="dcterms:W3CDTF">2022-07-01T12:52:00Z</dcterms:modified>
</cp:coreProperties>
</file>